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_857"/>
        <w:pBdr/>
        <w:spacing/>
        <w:ind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1_857"/>
        <w:pBdr/>
        <w:spacing/>
        <w:ind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Regulamin konkursu </w:t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1_857"/>
        <w:pBdr/>
        <w:spacing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„</w:t>
      </w:r>
      <w:r>
        <w:rPr>
          <w:rFonts w:ascii="Times New Roman" w:hAnsi="Times New Roman"/>
          <w:b/>
          <w:bCs/>
          <w:sz w:val="32"/>
          <w:szCs w:val="32"/>
        </w:rPr>
        <w:t xml:space="preserve">Butelka za butelką. </w:t>
      </w:r>
      <w:r>
        <w:rPr>
          <w:rFonts w:ascii="Times New Roman" w:hAnsi="Times New Roman"/>
          <w:b/>
          <w:bCs/>
          <w:sz w:val="32"/>
          <w:szCs w:val="32"/>
        </w:rPr>
        <w:t xml:space="preserve">Zbieramy PET-y i ratujemy miasto!”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7"/>
        <w:pBdr/>
        <w:spacing/>
        <w:ind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1_857"/>
        <w:pBdr/>
        <w:spacing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pBdr/>
        <w:spacing/>
        <w:ind/>
        <w:jc w:val="both"/>
        <w:rPr/>
      </w:pPr>
      <w:r>
        <w:rPr>
          <w:rFonts w:ascii="Times New Roman" w:hAnsi="Times New Roman"/>
        </w:rPr>
        <w:t xml:space="preserve">§1. Organizator konkursu</w:t>
      </w:r>
      <w:r/>
      <w:r/>
    </w:p>
    <w:p>
      <w:pPr>
        <w:pStyle w:val="1_858"/>
        <w:numPr>
          <w:ilvl w:val="0"/>
          <w:numId w:val="1"/>
        </w:numPr>
        <w:pBdr/>
        <w:spacing w:after="0" w:before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Organizatorem konkursu „Butelka za butelką. Zbieramy PET-y i ratujemy miasto!” (zwanego dalej „Konkursem”) jest </w:t>
      </w:r>
      <w:r>
        <w:rPr>
          <w:rFonts w:ascii="Times New Roman" w:hAnsi="Times New Roman"/>
        </w:rPr>
        <w:t xml:space="preserve">Urząd Miasta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przy współpracy z Miejskim Ośrodkiem Kultury w Pionkach.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numPr>
          <w:ilvl w:val="0"/>
          <w:numId w:val="1"/>
        </w:numPr>
        <w:pBdr/>
        <w:spacing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Celem konkursu jest oczyszczenie miasta Pionki z zalegających butelek PET, które zostały wykorzystane podczas akcji rozdawania wody butelkowanej, oraz promocja proekologicznych postaw wśród mieszkańców, szczególnie młodzieży szkolnej.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pBdr/>
        <w:spacing/>
        <w:ind/>
        <w:jc w:val="both"/>
        <w:rPr/>
      </w:pPr>
      <w:r>
        <w:rPr>
          <w:rFonts w:ascii="Times New Roman" w:hAnsi="Times New Roman"/>
        </w:rPr>
        <w:t xml:space="preserve">§2. Uczestnicy konkursu</w:t>
      </w:r>
      <w:r/>
      <w:r/>
    </w:p>
    <w:p>
      <w:pPr>
        <w:pStyle w:val="1_858"/>
        <w:numPr>
          <w:ilvl w:val="0"/>
          <w:numId w:val="2"/>
        </w:numPr>
        <w:pBdr/>
        <w:spacing w:after="0" w:before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Konkurs skierowany jest do uczniów szkół podstawowych zlokalizowanych w Pionkach.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numPr>
          <w:ilvl w:val="0"/>
          <w:numId w:val="2"/>
        </w:numPr>
        <w:pBdr/>
        <w:spacing w:after="0" w:before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konkursie biorą udział całe szkoły, a na końcowy wynik pracują wszystkie klasy z danej szkoły. Oceniany będzie wspólny wynik całej szkoły, a nie poszczególnych klas.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numPr>
          <w:ilvl w:val="0"/>
          <w:numId w:val="2"/>
        </w:numPr>
        <w:pBdr/>
        <w:spacing w:after="0" w:before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Każda szkoła zgłasza się do konkursu jako całość, angażując wszystkie klasy w działania na rzecz zebrania jak największej liczby butelek PET.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pBdr/>
        <w:spacing/>
        <w:ind/>
        <w:jc w:val="both"/>
        <w:rPr/>
      </w:pPr>
      <w:r>
        <w:rPr>
          <w:rFonts w:ascii="Times New Roman" w:hAnsi="Times New Roman"/>
        </w:rPr>
        <w:t xml:space="preserve">§3. Zasady udziału</w:t>
      </w:r>
      <w:r/>
      <w:r/>
    </w:p>
    <w:p>
      <w:pPr>
        <w:pStyle w:val="1_858"/>
        <w:numPr>
          <w:ilvl w:val="0"/>
          <w:numId w:val="3"/>
        </w:numPr>
        <w:pBdr/>
        <w:spacing w:after="0" w:before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Zadaniem uczestników jest zebranie jak największej liczby butelek PET </w:t>
      </w:r>
      <w:r>
        <w:rPr>
          <w:rFonts w:ascii="Times New Roman" w:hAnsi="Times New Roman"/>
        </w:rPr>
        <w:t xml:space="preserve">do dnia </w:t>
      </w:r>
      <w:r>
        <w:rPr>
          <w:rFonts w:ascii="Times New Roman" w:hAnsi="Times New Roman"/>
        </w:rPr>
        <w:t xml:space="preserve">31</w:t>
      </w:r>
      <w:r>
        <w:rPr>
          <w:rFonts w:ascii="Times New Roman" w:hAnsi="Times New Roman"/>
        </w:rPr>
        <w:t xml:space="preserve"> października 2024 r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numPr>
          <w:ilvl w:val="0"/>
          <w:numId w:val="3"/>
        </w:numPr>
        <w:pBdr/>
        <w:spacing w:after="0" w:before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Zbierane butelki muszą być czyste, zgniecione, a zakrętki oddzielone od butelek. Zebrane zakrętki również mogą być przekazane do recyklingu, lecz nie będą wliczane do końcowej liczby zebranych butelek.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numPr>
          <w:ilvl w:val="0"/>
          <w:numId w:val="3"/>
        </w:numPr>
        <w:pBdr/>
        <w:spacing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Zebrane butelki PET będą odbierane </w:t>
      </w:r>
      <w:r>
        <w:rPr>
          <w:rFonts w:ascii="Times New Roman" w:hAnsi="Times New Roman"/>
        </w:rPr>
        <w:t xml:space="preserve">z terenu</w:t>
      </w:r>
      <w:r>
        <w:rPr>
          <w:rFonts w:ascii="Times New Roman" w:hAnsi="Times New Roman"/>
        </w:rPr>
        <w:t xml:space="preserve"> każdej szkoły w </w:t>
      </w:r>
      <w:r>
        <w:rPr>
          <w:rFonts w:ascii="Times New Roman" w:hAnsi="Times New Roman"/>
        </w:rPr>
        <w:t xml:space="preserve">czterech</w:t>
      </w:r>
      <w:r>
        <w:rPr>
          <w:rFonts w:ascii="Times New Roman" w:hAnsi="Times New Roman"/>
        </w:rPr>
        <w:t xml:space="preserve"> terminach: 11, </w:t>
      </w:r>
      <w:r>
        <w:rPr>
          <w:rFonts w:ascii="Times New Roman" w:hAnsi="Times New Roman"/>
        </w:rPr>
        <w:t xml:space="preserve">18, 25 oraz 31</w:t>
      </w:r>
      <w:r>
        <w:rPr>
          <w:rFonts w:ascii="Times New Roman" w:hAnsi="Times New Roman"/>
        </w:rPr>
        <w:t xml:space="preserve"> października 2024 r.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pBdr/>
        <w:spacing w:line="240" w:lineRule="auto"/>
        <w:ind/>
        <w:jc w:val="both"/>
        <w:rPr/>
      </w:pPr>
      <w:r>
        <w:rPr>
          <w:rFonts w:ascii="Times New Roman" w:hAnsi="Times New Roman"/>
        </w:rPr>
        <w:t xml:space="preserve">§4. Terminy konkursu</w:t>
      </w:r>
      <w:r/>
      <w:r/>
    </w:p>
    <w:p>
      <w:pPr>
        <w:pStyle w:val="1_858"/>
        <w:numPr>
          <w:ilvl w:val="0"/>
          <w:numId w:val="4"/>
        </w:numPr>
        <w:pBdr/>
        <w:spacing w:after="0" w:before="0" w:line="240" w:lineRule="auto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Konkurs rozpoczyna się dnia </w:t>
      </w:r>
      <w:r>
        <w:rPr>
          <w:rFonts w:ascii="Times New Roman" w:hAnsi="Times New Roman"/>
        </w:rPr>
        <w:t xml:space="preserve">8 października 2024 r.</w:t>
      </w:r>
      <w:r>
        <w:rPr>
          <w:rFonts w:ascii="Times New Roman" w:hAnsi="Times New Roman"/>
        </w:rPr>
        <w:t xml:space="preserve"> i trwa do </w:t>
      </w:r>
      <w:r>
        <w:rPr>
          <w:rFonts w:ascii="Times New Roman" w:hAnsi="Times New Roman"/>
        </w:rPr>
        <w:t xml:space="preserve">31 </w:t>
      </w:r>
      <w:r>
        <w:rPr>
          <w:rFonts w:ascii="Times New Roman" w:hAnsi="Times New Roman"/>
        </w:rPr>
        <w:t xml:space="preserve">października 2024 r.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numPr>
          <w:ilvl w:val="0"/>
          <w:numId w:val="4"/>
        </w:numPr>
        <w:pBdr/>
        <w:spacing w:after="0" w:before="0" w:line="240" w:lineRule="auto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</w:t>
      </w:r>
      <w:r>
        <w:rPr>
          <w:rFonts w:ascii="Times New Roman" w:hAnsi="Times New Roman"/>
        </w:rPr>
        <w:t xml:space="preserve">biórka butelek </w:t>
      </w:r>
      <w:r>
        <w:rPr>
          <w:rFonts w:ascii="Times New Roman" w:hAnsi="Times New Roman"/>
        </w:rPr>
        <w:t xml:space="preserve">odbywać się będzie przez spółkę miejską </w:t>
      </w: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4"/>
          <w:szCs w:val="24"/>
        </w:rPr>
        <w:t xml:space="preserve">ekoPionki Sp. z o.o.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numPr>
          <w:ilvl w:val="0"/>
          <w:numId w:val="4"/>
        </w:numPr>
        <w:pBdr/>
        <w:spacing w:after="0" w:before="0" w:line="240" w:lineRule="auto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</w:t>
      </w:r>
      <w:r>
        <w:rPr>
          <w:rFonts w:ascii="Times New Roman" w:hAnsi="Times New Roman"/>
        </w:rPr>
        <w:t xml:space="preserve">stateczne wyniki zostaną ogłoszone </w:t>
      </w:r>
      <w:r>
        <w:rPr>
          <w:rFonts w:ascii="Times New Roman" w:hAnsi="Times New Roman"/>
        </w:rPr>
        <w:t xml:space="preserve">do </w:t>
      </w:r>
      <w:r>
        <w:rPr>
          <w:rFonts w:ascii="Times New Roman" w:hAnsi="Times New Roman"/>
        </w:rPr>
        <w:t xml:space="preserve">15 listopada</w:t>
      </w:r>
      <w:r>
        <w:rPr>
          <w:rFonts w:ascii="Times New Roman" w:hAnsi="Times New Roman"/>
        </w:rPr>
        <w:t xml:space="preserve"> 2024 r.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pBdr/>
        <w:spacing w:after="0" w:before="0" w:line="240" w:lineRule="auto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pBdr/>
        <w:spacing w:line="240" w:lineRule="auto"/>
        <w:ind/>
        <w:jc w:val="both"/>
        <w:rPr/>
      </w:pPr>
      <w:r>
        <w:rPr>
          <w:rFonts w:ascii="Times New Roman" w:hAnsi="Times New Roman"/>
        </w:rPr>
        <w:t xml:space="preserve">§5. Kryteria oceny</w:t>
      </w:r>
      <w:r/>
      <w:r/>
    </w:p>
    <w:p>
      <w:pPr>
        <w:pStyle w:val="1_858"/>
        <w:numPr>
          <w:ilvl w:val="0"/>
          <w:numId w:val="5"/>
        </w:numPr>
        <w:pBdr/>
        <w:spacing w:after="0" w:before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Zwycięzcą konkursu zostanie </w:t>
      </w:r>
      <w:r>
        <w:rPr>
          <w:rFonts w:ascii="Times New Roman" w:hAnsi="Times New Roman"/>
        </w:rPr>
        <w:t xml:space="preserve">szkoła</w:t>
      </w:r>
      <w:r>
        <w:rPr>
          <w:rFonts w:ascii="Times New Roman" w:hAnsi="Times New Roman"/>
        </w:rPr>
        <w:t xml:space="preserve">, która zbierze największą liczbę butelek PET, mierzoną w kilogramach.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numPr>
          <w:ilvl w:val="0"/>
          <w:numId w:val="5"/>
        </w:numPr>
        <w:pBdr/>
        <w:spacing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Wyniki będą ogłoszone na podstawie sumy zebranych kilogramów butelek PET.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pBdr/>
        <w:spacing/>
        <w:ind/>
        <w:jc w:val="both"/>
        <w:rPr/>
      </w:pPr>
      <w:r>
        <w:rPr>
          <w:rFonts w:ascii="Times New Roman" w:hAnsi="Times New Roman"/>
        </w:rPr>
        <w:t xml:space="preserve">§6. Nagrody</w:t>
      </w:r>
      <w:r/>
      <w:r/>
    </w:p>
    <w:p>
      <w:pPr>
        <w:pStyle w:val="1_858"/>
        <w:numPr>
          <w:ilvl w:val="0"/>
          <w:numId w:val="6"/>
        </w:numPr>
        <w:pBdr/>
        <w:spacing w:after="0" w:before="0"/>
        <w:ind/>
        <w:jc w:val="both"/>
        <w:rPr/>
      </w:pPr>
      <w:r>
        <w:rPr>
          <w:rFonts w:ascii="Times New Roman" w:hAnsi="Times New Roman"/>
        </w:rPr>
        <w:t xml:space="preserve">Dla </w:t>
      </w:r>
      <w:r>
        <w:rPr>
          <w:rFonts w:ascii="Times New Roman" w:hAnsi="Times New Roman"/>
        </w:rPr>
        <w:t xml:space="preserve">szkoły, która zbierze najwięcej kilogramów butelek PET, przewidziana jest nagroda w postaci </w:t>
      </w:r>
      <w:r>
        <w:rPr>
          <w:rFonts w:ascii="Times New Roman" w:hAnsi="Times New Roman"/>
        </w:rPr>
        <w:t xml:space="preserve">se</w:t>
      </w:r>
      <w:r>
        <w:rPr>
          <w:rFonts w:ascii="Times New Roman" w:hAnsi="Times New Roman"/>
        </w:rPr>
        <w:t xml:space="preserve">a</w:t>
      </w:r>
      <w:r>
        <w:rPr>
          <w:rFonts w:ascii="Times New Roman" w:hAnsi="Times New Roman"/>
        </w:rPr>
        <w:t xml:space="preserve">nsu kinowego, zorganizowanego </w:t>
      </w:r>
      <w:r>
        <w:rPr>
          <w:rFonts w:ascii="Times New Roman" w:hAnsi="Times New Roman"/>
        </w:rPr>
        <w:t xml:space="preserve">w Miejskim Ośrodku Kultury w Pionkach dla wszystkich uczniów zwycięskiej szkoły.</w:t>
      </w:r>
      <w:r/>
      <w:r/>
    </w:p>
    <w:p>
      <w:pPr>
        <w:pStyle w:val="1_858"/>
        <w:numPr>
          <w:ilvl w:val="0"/>
          <w:numId w:val="6"/>
        </w:numPr>
        <w:pBdr/>
        <w:spacing w:after="0" w:before="0"/>
        <w:ind/>
        <w:jc w:val="both"/>
        <w:rPr/>
      </w:pPr>
      <w:r>
        <w:rPr>
          <w:rFonts w:ascii="Times New Roman" w:hAnsi="Times New Roman"/>
        </w:rPr>
        <w:t xml:space="preserve">Dla pozostałych </w:t>
      </w:r>
      <w:r>
        <w:rPr>
          <w:rFonts w:ascii="Times New Roman" w:hAnsi="Times New Roman"/>
        </w:rPr>
        <w:t xml:space="preserve">szkół</w:t>
      </w:r>
      <w:r>
        <w:rPr>
          <w:rFonts w:ascii="Times New Roman" w:hAnsi="Times New Roman"/>
        </w:rPr>
        <w:t xml:space="preserve"> przewidziane są dyplomy i podziękowania za udział w konkursie.</w:t>
      </w:r>
      <w:r/>
      <w:r/>
    </w:p>
    <w:p>
      <w:pPr>
        <w:pStyle w:val="1_858"/>
        <w:numPr>
          <w:ilvl w:val="0"/>
          <w:numId w:val="6"/>
        </w:numPr>
        <w:pBdr/>
        <w:spacing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Organizator zastrzega sobie prawo do przyznania dodatkowych wyróżnień, w tym nagród specjalnych za wyjątkowe zaangażowanie w akcję.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pBdr/>
        <w:spacing/>
        <w:ind/>
        <w:jc w:val="both"/>
        <w:rPr/>
      </w:pPr>
      <w:r>
        <w:rPr>
          <w:rFonts w:ascii="Times New Roman" w:hAnsi="Times New Roman"/>
        </w:rPr>
        <w:t xml:space="preserve">§</w:t>
      </w:r>
      <w:r>
        <w:rPr>
          <w:rFonts w:ascii="Times New Roman" w:hAnsi="Times New Roman"/>
        </w:rPr>
        <w:t xml:space="preserve">7</w:t>
      </w:r>
      <w:r>
        <w:rPr>
          <w:rFonts w:ascii="Times New Roman" w:hAnsi="Times New Roman"/>
        </w:rPr>
        <w:t xml:space="preserve">. Postanowienia końcowe</w:t>
      </w:r>
      <w:r/>
      <w:r/>
    </w:p>
    <w:p>
      <w:pPr>
        <w:pStyle w:val="1_858"/>
        <w:numPr>
          <w:ilvl w:val="0"/>
          <w:numId w:val="7"/>
        </w:numPr>
        <w:pBdr/>
        <w:spacing w:after="0" w:before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Udział w Konkursie jest równoznaczny z akceptacją niniejszego regulaminu.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numPr>
          <w:ilvl w:val="0"/>
          <w:numId w:val="7"/>
        </w:numPr>
        <w:pBdr/>
        <w:spacing w:after="0" w:before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Organizator zastrzega sobie prawo do wprowadzenia zmian w regulaminie, jeśli zajdą okoliczności uniemożliwiające przeprowadzenie konkursu zgodnie z pierwotnymi założeniami.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numPr>
          <w:ilvl w:val="0"/>
          <w:numId w:val="7"/>
        </w:numPr>
        <w:pBdr/>
        <w:spacing w:after="0" w:before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Wszystkie kwestie sporne rozstrzyga komisja konkursowa powołana przez organizatora.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numPr>
          <w:ilvl w:val="0"/>
          <w:numId w:val="7"/>
        </w:numPr>
        <w:pBdr/>
        <w:spacing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Wszelkie pytania dotyczące Konkursu należy kierować na adres: </w:t>
      </w:r>
      <w:r>
        <w:rPr>
          <w:rFonts w:ascii="Times New Roman" w:hAnsi="Times New Roman"/>
        </w:rPr>
        <w:t xml:space="preserve">m.glinska@pionki.pl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8"/>
        <w:pBdr/>
        <w:spacing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Dzięki takim działaniom wspólnie możemy zadbać o nasze miasto i zminimalizować plastikowe odpady!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57"/>
        <w:pBdr/>
        <w:spacing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Bdr/>
        <w:spacing/>
        <w:ind/>
        <w:rPr/>
      </w:pPr>
      <w:r/>
      <w:r/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erif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283" w:left="709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283" w:left="1418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spacing/>
        <w:ind w:hanging="283" w:left="21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283" w:left="2836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spacing/>
        <w:ind w:hanging="283" w:left="3545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spacing/>
        <w:ind w:hanging="283" w:left="425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283" w:left="4963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spacing/>
        <w:ind w:hanging="283" w:left="5672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spacing/>
        <w:ind w:hanging="283" w:left="638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283" w:left="709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283" w:left="1418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spacing/>
        <w:ind w:hanging="283" w:left="21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283" w:left="2836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spacing/>
        <w:ind w:hanging="283" w:left="3545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spacing/>
        <w:ind w:hanging="283" w:left="425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283" w:left="4963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spacing/>
        <w:ind w:hanging="283" w:left="5672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spacing/>
        <w:ind w:hanging="283" w:left="63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283" w:left="709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283" w:left="1418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spacing/>
        <w:ind w:hanging="283" w:left="21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283" w:left="2836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spacing/>
        <w:ind w:hanging="283" w:left="3545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spacing/>
        <w:ind w:hanging="283" w:left="425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283" w:left="4963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spacing/>
        <w:ind w:hanging="283" w:left="5672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spacing/>
        <w:ind w:hanging="283" w:left="6380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283" w:left="709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283" w:left="1418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spacing/>
        <w:ind w:hanging="283" w:left="21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283" w:left="2836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spacing/>
        <w:ind w:hanging="283" w:left="3545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spacing/>
        <w:ind w:hanging="283" w:left="425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283" w:left="4963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spacing/>
        <w:ind w:hanging="283" w:left="5672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spacing/>
        <w:ind w:hanging="283" w:left="6380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283" w:left="709"/>
      </w:pPr>
      <w:rPr/>
      <w:start w:val="1"/>
      <w:suff w:val="tab"/>
    </w:lvl>
    <w:lvl w:ilvl="1">
      <w:isLgl w:val="false"/>
      <w:lvlJc w:val="left"/>
      <w:lvlText w:val="• "/>
      <w:numFmt w:val="bullet"/>
      <w:pPr>
        <w:pBdr/>
        <w:spacing/>
        <w:ind w:hanging="283" w:left="1418"/>
      </w:pPr>
      <w:rPr/>
      <w:start w:val="0"/>
      <w:suff w:val="tab"/>
    </w:lvl>
    <w:lvl w:ilvl="2">
      <w:isLgl w:val="false"/>
      <w:lvlJc w:val="left"/>
      <w:lvlText w:val="• "/>
      <w:numFmt w:val="bullet"/>
      <w:pPr>
        <w:pBdr/>
        <w:spacing/>
        <w:ind w:hanging="283" w:left="2127"/>
      </w:pPr>
      <w:rPr/>
      <w:start w:val="0"/>
      <w:suff w:val="tab"/>
    </w:lvl>
    <w:lvl w:ilvl="3">
      <w:isLgl w:val="false"/>
      <w:lvlJc w:val="left"/>
      <w:lvlText w:val="• "/>
      <w:numFmt w:val="bullet"/>
      <w:pPr>
        <w:pBdr/>
        <w:spacing/>
        <w:ind w:hanging="283" w:left="2836"/>
      </w:pPr>
      <w:rPr/>
      <w:start w:val="0"/>
      <w:suff w:val="tab"/>
    </w:lvl>
    <w:lvl w:ilvl="4">
      <w:isLgl w:val="false"/>
      <w:lvlJc w:val="left"/>
      <w:lvlText w:val="• "/>
      <w:numFmt w:val="bullet"/>
      <w:pPr>
        <w:pBdr/>
        <w:spacing/>
        <w:ind w:hanging="283" w:left="3545"/>
      </w:pPr>
      <w:rPr/>
      <w:start w:val="0"/>
      <w:suff w:val="tab"/>
    </w:lvl>
    <w:lvl w:ilvl="5">
      <w:isLgl w:val="false"/>
      <w:lvlJc w:val="left"/>
      <w:lvlText w:val="• "/>
      <w:numFmt w:val="bullet"/>
      <w:pPr>
        <w:pBdr/>
        <w:spacing/>
        <w:ind w:hanging="283" w:left="4254"/>
      </w:pPr>
      <w:rPr/>
      <w:start w:val="0"/>
      <w:suff w:val="tab"/>
    </w:lvl>
    <w:lvl w:ilvl="6">
      <w:isLgl w:val="false"/>
      <w:lvlJc w:val="left"/>
      <w:lvlText w:val="• "/>
      <w:numFmt w:val="bullet"/>
      <w:pPr>
        <w:pBdr/>
        <w:spacing/>
        <w:ind w:hanging="283" w:left="4963"/>
      </w:pPr>
      <w:rPr/>
      <w:start w:val="0"/>
      <w:suff w:val="tab"/>
    </w:lvl>
    <w:lvl w:ilvl="7">
      <w:isLgl w:val="false"/>
      <w:lvlJc w:val="left"/>
      <w:lvlText w:val="• "/>
      <w:numFmt w:val="bullet"/>
      <w:pPr>
        <w:pBdr/>
        <w:spacing/>
        <w:ind w:hanging="283" w:left="5672"/>
      </w:pPr>
      <w:rPr/>
      <w:start w:val="0"/>
      <w:suff w:val="tab"/>
    </w:lvl>
    <w:lvl w:ilvl="8">
      <w:isLgl w:val="false"/>
      <w:lvlJc w:val="left"/>
      <w:lvlText w:val="• "/>
      <w:numFmt w:val="bullet"/>
      <w:pPr>
        <w:pBdr/>
        <w:spacing/>
        <w:ind w:hanging="283" w:left="6380"/>
      </w:pPr>
      <w:rPr/>
      <w:start w:val="0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283" w:left="709"/>
      </w:pPr>
      <w:rPr/>
      <w:start w:val="1"/>
      <w:suff w:val="tab"/>
    </w:lvl>
    <w:lvl w:ilvl="1">
      <w:isLgl w:val="false"/>
      <w:lvlJc w:val="left"/>
      <w:lvlText w:val="• "/>
      <w:numFmt w:val="bullet"/>
      <w:pPr>
        <w:pBdr/>
        <w:spacing/>
        <w:ind w:hanging="283" w:left="1418"/>
      </w:pPr>
      <w:rPr/>
      <w:start w:val="0"/>
      <w:suff w:val="tab"/>
    </w:lvl>
    <w:lvl w:ilvl="2">
      <w:isLgl w:val="false"/>
      <w:lvlJc w:val="left"/>
      <w:lvlText w:val="• "/>
      <w:numFmt w:val="bullet"/>
      <w:pPr>
        <w:pBdr/>
        <w:spacing/>
        <w:ind w:hanging="283" w:left="2127"/>
      </w:pPr>
      <w:rPr/>
      <w:start w:val="0"/>
      <w:suff w:val="tab"/>
    </w:lvl>
    <w:lvl w:ilvl="3">
      <w:isLgl w:val="false"/>
      <w:lvlJc w:val="left"/>
      <w:lvlText w:val="• "/>
      <w:numFmt w:val="bullet"/>
      <w:pPr>
        <w:pBdr/>
        <w:spacing/>
        <w:ind w:hanging="283" w:left="2836"/>
      </w:pPr>
      <w:rPr/>
      <w:start w:val="0"/>
      <w:suff w:val="tab"/>
    </w:lvl>
    <w:lvl w:ilvl="4">
      <w:isLgl w:val="false"/>
      <w:lvlJc w:val="left"/>
      <w:lvlText w:val="• "/>
      <w:numFmt w:val="bullet"/>
      <w:pPr>
        <w:pBdr/>
        <w:spacing/>
        <w:ind w:hanging="283" w:left="3545"/>
      </w:pPr>
      <w:rPr/>
      <w:start w:val="0"/>
      <w:suff w:val="tab"/>
    </w:lvl>
    <w:lvl w:ilvl="5">
      <w:isLgl w:val="false"/>
      <w:lvlJc w:val="left"/>
      <w:lvlText w:val="• "/>
      <w:numFmt w:val="bullet"/>
      <w:pPr>
        <w:pBdr/>
        <w:spacing/>
        <w:ind w:hanging="283" w:left="4254"/>
      </w:pPr>
      <w:rPr/>
      <w:start w:val="0"/>
      <w:suff w:val="tab"/>
    </w:lvl>
    <w:lvl w:ilvl="6">
      <w:isLgl w:val="false"/>
      <w:lvlJc w:val="left"/>
      <w:lvlText w:val="• "/>
      <w:numFmt w:val="bullet"/>
      <w:pPr>
        <w:pBdr/>
        <w:spacing/>
        <w:ind w:hanging="283" w:left="4963"/>
      </w:pPr>
      <w:rPr/>
      <w:start w:val="0"/>
      <w:suff w:val="tab"/>
    </w:lvl>
    <w:lvl w:ilvl="7">
      <w:isLgl w:val="false"/>
      <w:lvlJc w:val="left"/>
      <w:lvlText w:val="• "/>
      <w:numFmt w:val="bullet"/>
      <w:pPr>
        <w:pBdr/>
        <w:spacing/>
        <w:ind w:hanging="283" w:left="5672"/>
      </w:pPr>
      <w:rPr/>
      <w:start w:val="0"/>
      <w:suff w:val="tab"/>
    </w:lvl>
    <w:lvl w:ilvl="8">
      <w:isLgl w:val="false"/>
      <w:lvlJc w:val="left"/>
      <w:lvlText w:val="• "/>
      <w:numFmt w:val="bullet"/>
      <w:pPr>
        <w:pBdr/>
        <w:spacing/>
        <w:ind w:hanging="283" w:left="6380"/>
      </w:pPr>
      <w:rPr/>
      <w:start w:val="0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spacing/>
        <w:ind w:hanging="283" w:left="709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283" w:left="1418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spacing/>
        <w:ind w:hanging="283" w:left="21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283" w:left="2836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spacing/>
        <w:ind w:hanging="283" w:left="3545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spacing/>
        <w:ind w:hanging="283" w:left="425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283" w:left="4963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spacing/>
        <w:ind w:hanging="283" w:left="5672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spacing/>
        <w:ind w:hanging="283" w:left="638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29"/>
    <w:next w:val="629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29"/>
    <w:next w:val="629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29"/>
    <w:next w:val="629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29"/>
    <w:next w:val="629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29"/>
    <w:next w:val="629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29"/>
    <w:next w:val="629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29"/>
    <w:next w:val="629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29"/>
    <w:next w:val="629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29"/>
    <w:next w:val="629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7" w:default="1">
    <w:name w:val="Default Paragraph Font"/>
    <w:uiPriority w:val="1"/>
    <w:semiHidden/>
    <w:unhideWhenUsed/>
    <w:pPr>
      <w:pBdr/>
      <w:spacing/>
      <w:ind/>
    </w:pPr>
  </w:style>
  <w:style w:type="character" w:styleId="149">
    <w:name w:val="Heading 1 Char"/>
    <w:basedOn w:val="147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147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14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147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147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147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14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14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14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29"/>
    <w:next w:val="629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147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29"/>
    <w:next w:val="629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147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29"/>
    <w:next w:val="629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14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1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29"/>
    <w:next w:val="629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14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1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1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14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14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1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1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29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147"/>
    <w:link w:val="175"/>
    <w:uiPriority w:val="99"/>
    <w:pPr>
      <w:pBdr/>
      <w:spacing/>
      <w:ind/>
    </w:pPr>
  </w:style>
  <w:style w:type="paragraph" w:styleId="177">
    <w:name w:val="Footer"/>
    <w:basedOn w:val="629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147"/>
    <w:link w:val="177"/>
    <w:uiPriority w:val="99"/>
    <w:pPr>
      <w:pBdr/>
      <w:spacing/>
      <w:ind/>
    </w:pPr>
  </w:style>
  <w:style w:type="paragraph" w:styleId="179">
    <w:name w:val="Caption"/>
    <w:basedOn w:val="629"/>
    <w:next w:val="62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29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14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29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14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1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1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7">
    <w:name w:val="TOC Heading"/>
    <w:uiPriority w:val="39"/>
    <w:unhideWhenUsed/>
    <w:pPr>
      <w:pBdr/>
      <w:spacing/>
      <w:ind/>
    </w:pPr>
  </w:style>
  <w:style w:type="paragraph" w:styleId="198">
    <w:name w:val="table of figures"/>
    <w:basedOn w:val="629"/>
    <w:next w:val="629"/>
    <w:uiPriority w:val="99"/>
    <w:unhideWhenUsed/>
    <w:pPr>
      <w:pBdr/>
      <w:spacing w:after="0" w:afterAutospacing="0"/>
      <w:ind/>
    </w:pPr>
  </w:style>
  <w:style w:type="paragraph" w:styleId="629" w:default="1">
    <w:name w:val="Normal"/>
    <w:qFormat/>
    <w:pPr>
      <w:pBdr/>
      <w:spacing/>
      <w:ind/>
    </w:pPr>
  </w:style>
  <w:style w:type="table" w:styleId="63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31" w:default="1">
    <w:name w:val="No List"/>
    <w:uiPriority w:val="99"/>
    <w:semiHidden/>
    <w:unhideWhenUsed/>
    <w:pPr>
      <w:pBdr/>
      <w:spacing/>
      <w:ind/>
    </w:pPr>
  </w:style>
  <w:style w:type="paragraph" w:styleId="632">
    <w:name w:val="No Spacing"/>
    <w:basedOn w:val="629"/>
    <w:uiPriority w:val="1"/>
    <w:qFormat/>
    <w:pPr>
      <w:pBdr/>
      <w:spacing w:after="0" w:line="240" w:lineRule="auto"/>
      <w:ind/>
    </w:pPr>
  </w:style>
  <w:style w:type="paragraph" w:styleId="633">
    <w:name w:val="List Paragraph"/>
    <w:basedOn w:val="629"/>
    <w:uiPriority w:val="34"/>
    <w:qFormat/>
    <w:pPr>
      <w:pBdr/>
      <w:spacing/>
      <w:ind w:left="720"/>
      <w:contextualSpacing w:val="true"/>
    </w:pPr>
  </w:style>
  <w:style w:type="paragraph" w:styleId="1_857" w:customStyle="1">
    <w:name w:val="Standard"/>
    <w:basedOn w:val="644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Liberation Serif" w:hAnsi="Liberation Serif" w:eastAsia="NSimSu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l-PL" w:eastAsia="zh-CN" w:bidi="hi-IN"/>
      <w14:ligatures w14:val="none"/>
    </w:rPr>
  </w:style>
  <w:style w:type="paragraph" w:styleId="1_858" w:customStyle="1">
    <w:name w:val="Text body"/>
    <w:basedOn w:val="1_857"/>
    <w:qFormat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140" w:afterAutospacing="0" w:before="0" w:beforeAutospacing="0" w:line="276" w:lineRule="auto"/>
      <w:ind w:right="0" w:firstLine="0" w:left="0"/>
      <w:contextualSpacing w:val="false"/>
      <w:jc w:val="left"/>
    </w:pPr>
    <w:rPr>
      <w:rFonts w:ascii="Liberation Serif" w:hAnsi="Liberation Serif" w:eastAsia="NSimSu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l-PL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2024-10-09T08:25:58Z</dcterms:modified>
</cp:coreProperties>
</file>