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00" w:before="120" w:after="120"/>
        <w:jc w:val="center"/>
        <w:rPr>
          <w:rFonts w:ascii="Calibri" w:hAnsi="Calibri" w:cs="Calibri"/>
          <w:b/>
          <w:iCs/>
          <w:sz w:val="28"/>
          <w:szCs w:val="28"/>
        </w:rPr>
      </w:pPr>
      <w:r>
        <w:rPr>
          <w:rFonts w:cs="Calibri" w:ascii="Calibri" w:hAnsi="Calibri"/>
          <w:b/>
          <w:iCs/>
          <w:sz w:val="28"/>
          <w:szCs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posOffset>1297305</wp:posOffset>
            </wp:positionH>
            <wp:positionV relativeFrom="margin">
              <wp:posOffset>-502920</wp:posOffset>
            </wp:positionV>
            <wp:extent cx="3738245" cy="1781810"/>
            <wp:effectExtent l="0" t="0" r="0" b="0"/>
            <wp:wrapSquare wrapText="bothSides"/>
            <wp:docPr id="1" name="Obraz 1" descr="Rekrutacja do przedszkola – Przedszkole nr 20 we Wrocław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Rekrutacja do przedszkola – Przedszkole nr 20 we Wrocławiu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5550" t="17195" r="6383" b="18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24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00" w:before="120" w:after="120"/>
        <w:jc w:val="center"/>
        <w:rPr>
          <w:rFonts w:ascii="Calibri" w:hAnsi="Calibri" w:cs="Calibri"/>
          <w:b/>
          <w:iCs/>
          <w:sz w:val="28"/>
          <w:szCs w:val="28"/>
        </w:rPr>
      </w:pPr>
      <w:r>
        <w:rPr>
          <w:rFonts w:cs="Calibri" w:ascii="Calibri" w:hAnsi="Calibri"/>
          <w:b/>
          <w:iCs/>
          <w:sz w:val="28"/>
          <w:szCs w:val="28"/>
        </w:rPr>
      </w:r>
    </w:p>
    <w:p>
      <w:pPr>
        <w:pStyle w:val="Normal"/>
        <w:spacing w:lineRule="auto" w:line="300" w:before="120" w:after="120"/>
        <w:jc w:val="center"/>
        <w:rPr>
          <w:rFonts w:ascii="Calibri" w:hAnsi="Calibri" w:cs="Calibri"/>
          <w:b/>
          <w:iCs/>
          <w:sz w:val="28"/>
          <w:szCs w:val="28"/>
        </w:rPr>
      </w:pPr>
      <w:r>
        <w:rPr>
          <w:rFonts w:cs="Calibri" w:ascii="Calibri" w:hAnsi="Calibri"/>
          <w:b/>
          <w:iCs/>
          <w:sz w:val="28"/>
          <w:szCs w:val="28"/>
        </w:rPr>
      </w:r>
    </w:p>
    <w:p>
      <w:pPr>
        <w:pStyle w:val="Normal"/>
        <w:spacing w:lineRule="auto" w:line="300" w:before="120" w:after="120"/>
        <w:jc w:val="center"/>
        <w:rPr>
          <w:rFonts w:ascii="Calibri" w:hAnsi="Calibri" w:cs="Calibri"/>
          <w:b/>
          <w:iCs/>
          <w:sz w:val="28"/>
          <w:szCs w:val="28"/>
        </w:rPr>
      </w:pPr>
      <w:r>
        <w:rPr>
          <w:rFonts w:cs="Calibri" w:ascii="Calibri" w:hAnsi="Calibri"/>
          <w:b/>
          <w:iCs/>
          <w:sz w:val="28"/>
          <w:szCs w:val="28"/>
        </w:rPr>
      </w:r>
    </w:p>
    <w:p>
      <w:pPr>
        <w:pStyle w:val="Normal"/>
        <w:spacing w:lineRule="auto" w:line="300" w:before="120" w:after="120"/>
        <w:jc w:val="center"/>
        <w:rPr>
          <w:rFonts w:ascii="Calibri" w:hAnsi="Calibri" w:cs="Calibri"/>
          <w:b/>
          <w:iCs/>
          <w:sz w:val="28"/>
          <w:szCs w:val="28"/>
        </w:rPr>
      </w:pPr>
      <w:r>
        <w:rPr>
          <w:rFonts w:cs="Calibri" w:ascii="Calibri" w:hAnsi="Calibri"/>
          <w:b/>
          <w:iCs/>
          <w:sz w:val="28"/>
          <w:szCs w:val="28"/>
        </w:rPr>
        <w:t xml:space="preserve">Zasady rekrutacji do przedszkoli i oddziałów przedszkolnych </w:t>
        <w:br/>
        <w:t xml:space="preserve">w szkołach podstawowych prowadzonych przez Gminę Miasta Pionki </w:t>
        <w:br/>
        <w:t>na rok szkolny 2025/2026</w:t>
      </w:r>
      <w:r>
        <w:rPr>
          <w:rStyle w:val="FootnoteReference"/>
          <w:rFonts w:cs="Calibri" w:ascii="Calibri" w:hAnsi="Calibri"/>
          <w:b/>
          <w:iCs/>
          <w:sz w:val="28"/>
          <w:szCs w:val="28"/>
          <w:vertAlign w:val="superscript"/>
        </w:rPr>
        <w:footnoteReference w:id="2"/>
      </w:r>
    </w:p>
    <w:p>
      <w:pPr>
        <w:pStyle w:val="Normal"/>
        <w:spacing w:lineRule="auto" w:line="300" w:before="120" w:after="120"/>
        <w:rPr>
          <w:rStyle w:val="Strong"/>
          <w:rFonts w:ascii="Calibri" w:hAnsi="Calibri" w:cs="Calibri"/>
          <w:sz w:val="28"/>
          <w:szCs w:val="28"/>
        </w:rPr>
      </w:pPr>
      <w:r>
        <w:rPr>
          <w:rStyle w:val="Strong"/>
          <w:rFonts w:cs="Calibri" w:ascii="Calibri" w:hAnsi="Calibri"/>
          <w:sz w:val="28"/>
          <w:szCs w:val="28"/>
        </w:rPr>
        <w:t>Informacje ogólne</w:t>
      </w:r>
    </w:p>
    <w:p>
      <w:pPr>
        <w:pStyle w:val="Normal"/>
        <w:numPr>
          <w:ilvl w:val="0"/>
          <w:numId w:val="2"/>
        </w:numPr>
        <w:spacing w:lineRule="auto" w:line="300" w:before="120" w:after="120"/>
        <w:jc w:val="both"/>
        <w:rPr>
          <w:rStyle w:val="Strong"/>
          <w:rFonts w:ascii="Calibri" w:hAnsi="Calibri" w:cs="Calibri"/>
          <w:b w:val="false"/>
          <w:bCs w:val="false"/>
          <w:sz w:val="22"/>
          <w:szCs w:val="22"/>
        </w:rPr>
      </w:pPr>
      <w:r>
        <w:rPr>
          <w:rStyle w:val="Strong"/>
          <w:rFonts w:cs="Calibri" w:ascii="Calibri" w:hAnsi="Calibri"/>
          <w:b w:val="false"/>
          <w:sz w:val="22"/>
          <w:szCs w:val="22"/>
        </w:rPr>
        <w:t xml:space="preserve">W postępowaniu rekrutacyjnym biorą udział dzieci urodzone w latach 2019-2022 </w:t>
        <w:br/>
        <w:t>(tj. dzieci 3-4-5 i 6-letnie)</w:t>
      </w:r>
      <w:r>
        <w:rPr>
          <w:rStyle w:val="FootnoteReference"/>
          <w:rFonts w:cs="Calibri" w:ascii="Calibri" w:hAnsi="Calibri"/>
          <w:sz w:val="22"/>
          <w:szCs w:val="22"/>
        </w:rPr>
        <w:footnoteReference w:id="3"/>
      </w:r>
      <w:r>
        <w:rPr>
          <w:rStyle w:val="Strong"/>
          <w:rFonts w:cs="Calibri" w:ascii="Calibri" w:hAnsi="Calibri"/>
          <w:b w:val="false"/>
          <w:sz w:val="22"/>
          <w:szCs w:val="22"/>
        </w:rPr>
        <w:t>.</w:t>
      </w:r>
    </w:p>
    <w:p>
      <w:pPr>
        <w:pStyle w:val="NormalWeb"/>
        <w:numPr>
          <w:ilvl w:val="0"/>
          <w:numId w:val="2"/>
        </w:numPr>
        <w:spacing w:lineRule="auto" w:line="300" w:beforeAutospacing="0" w:before="120" w:afterAutospacing="0" w:after="0"/>
        <w:jc w:val="both"/>
        <w:rPr>
          <w:rStyle w:val="Strong"/>
          <w:rFonts w:ascii="Calibri" w:hAnsi="Calibri" w:cs="Calibri"/>
          <w:b w:val="false"/>
          <w:sz w:val="22"/>
          <w:szCs w:val="22"/>
        </w:rPr>
      </w:pPr>
      <w:r>
        <w:rPr>
          <w:rStyle w:val="Strong"/>
          <w:rFonts w:cs="Calibri" w:ascii="Calibri" w:hAnsi="Calibri"/>
          <w:b w:val="false"/>
          <w:sz w:val="22"/>
          <w:szCs w:val="22"/>
        </w:rPr>
        <w:t>Dzieci urodzone w 2023 r. nie biorą udziału w rekrutacji. Rodzice</w:t>
      </w:r>
      <w:r>
        <w:rPr>
          <w:rStyle w:val="FootnoteReference"/>
          <w:rFonts w:cs="Calibri" w:ascii="Calibri" w:hAnsi="Calibri"/>
          <w:bCs/>
          <w:sz w:val="22"/>
          <w:szCs w:val="22"/>
        </w:rPr>
        <w:footnoteReference w:id="4"/>
      </w:r>
      <w:r>
        <w:rPr>
          <w:rStyle w:val="Strong"/>
          <w:rFonts w:cs="Calibri" w:ascii="Calibri" w:hAnsi="Calibri"/>
          <w:b w:val="false"/>
          <w:sz w:val="22"/>
          <w:szCs w:val="22"/>
        </w:rPr>
        <w:t xml:space="preserve"> mogą ubiegać </w:t>
        <w:br/>
        <w:t>się o przyjęcie dopiero po ukończeniu przez dziecko 2,5 lat. Decyzję podejmuje dyrektor przedszkola lub szkoły.</w:t>
      </w:r>
      <w:r>
        <w:rPr>
          <w:rStyle w:val="FootnoteReference"/>
          <w:rFonts w:cs="Calibri" w:ascii="Calibri" w:hAnsi="Calibri"/>
          <w:bCs/>
          <w:sz w:val="22"/>
          <w:szCs w:val="22"/>
        </w:rPr>
        <w:footnoteReference w:id="5"/>
      </w:r>
    </w:p>
    <w:p>
      <w:pPr>
        <w:pStyle w:val="NormalWeb"/>
        <w:numPr>
          <w:ilvl w:val="0"/>
          <w:numId w:val="2"/>
        </w:numPr>
        <w:spacing w:lineRule="auto" w:line="300" w:beforeAutospacing="0" w:before="0" w:afterAutospacing="0" w:after="0"/>
        <w:jc w:val="both"/>
        <w:rPr>
          <w:rStyle w:val="Strong"/>
          <w:rFonts w:ascii="Calibri" w:hAnsi="Calibri" w:cs="Calibri"/>
          <w:b w:val="false"/>
          <w:sz w:val="22"/>
          <w:szCs w:val="22"/>
        </w:rPr>
      </w:pPr>
      <w:r>
        <w:rPr>
          <w:rStyle w:val="Strong"/>
          <w:rFonts w:cs="Calibri" w:ascii="Calibri" w:hAnsi="Calibri"/>
          <w:b w:val="false"/>
          <w:sz w:val="22"/>
          <w:szCs w:val="22"/>
        </w:rPr>
        <w:t>Rekrutację prowadzi komisja powołana przez dyrektora przedszkola lub szkoły.</w:t>
      </w:r>
    </w:p>
    <w:p>
      <w:pPr>
        <w:pStyle w:val="NormalWeb"/>
        <w:numPr>
          <w:ilvl w:val="0"/>
          <w:numId w:val="2"/>
        </w:numPr>
        <w:spacing w:lineRule="auto" w:line="300" w:beforeAutospacing="0" w:before="0" w:afterAutospacing="0" w:after="120"/>
        <w:jc w:val="both"/>
        <w:rPr>
          <w:rStyle w:val="Strong"/>
          <w:rFonts w:ascii="Calibri" w:hAnsi="Calibri" w:cs="Calibri"/>
          <w:b w:val="false"/>
          <w:sz w:val="22"/>
          <w:szCs w:val="22"/>
        </w:rPr>
      </w:pPr>
      <w:r>
        <w:rPr>
          <w:rStyle w:val="Strong"/>
          <w:rFonts w:cs="Calibri" w:ascii="Calibri" w:hAnsi="Calibri"/>
          <w:b w:val="false"/>
          <w:sz w:val="22"/>
          <w:szCs w:val="22"/>
        </w:rPr>
        <w:t xml:space="preserve">Przydział do poszczególnych oddziałów odbywa się po zakończeniu rekrutacji. </w:t>
      </w:r>
    </w:p>
    <w:p>
      <w:pPr>
        <w:pStyle w:val="NormalWeb"/>
        <w:spacing w:lineRule="auto" w:line="300" w:beforeAutospacing="0" w:before="120" w:afterAutospacing="0" w:after="120"/>
        <w:jc w:val="both"/>
        <w:rPr>
          <w:rFonts w:ascii="Calibri" w:hAnsi="Calibri" w:cs="Calibri"/>
          <w:sz w:val="22"/>
          <w:szCs w:val="22"/>
        </w:rPr>
      </w:pPr>
      <w:r>
        <w:rPr>
          <w:rStyle w:val="Strong"/>
          <w:rFonts w:cs="Calibri" w:ascii="Calibri" w:hAnsi="Calibri"/>
          <w:sz w:val="22"/>
          <w:szCs w:val="22"/>
        </w:rPr>
        <w:t xml:space="preserve">Dzieci 6-letnie </w:t>
      </w:r>
      <w:r>
        <w:rPr>
          <w:rFonts w:cs="Calibri" w:ascii="Calibri" w:hAnsi="Calibri"/>
          <w:sz w:val="22"/>
          <w:szCs w:val="22"/>
        </w:rPr>
        <w:t xml:space="preserve">(urodzone w 2019 roku) </w:t>
      </w:r>
      <w:r>
        <w:rPr>
          <w:rStyle w:val="Strong"/>
          <w:rFonts w:cs="Calibri" w:ascii="Calibri" w:hAnsi="Calibri"/>
          <w:b w:val="false"/>
          <w:sz w:val="22"/>
          <w:szCs w:val="22"/>
        </w:rPr>
        <w:t xml:space="preserve">muszą odbyć roczne przygotowanie przedszkolne </w:t>
        <w:br/>
        <w:t>w przedszkolu, oddziale przedszkolnym w szkole podstawowej lub innej formie wychowania przedszkolnego.</w:t>
      </w:r>
      <w:r>
        <w:rPr>
          <w:rFonts w:cs="Calibri" w:ascii="Calibri" w:hAnsi="Calibri"/>
          <w:sz w:val="22"/>
          <w:szCs w:val="22"/>
        </w:rPr>
        <w:t xml:space="preserve"> Na wniosek rodziców dziecko sześcioletnie może rozpocząć również naukę </w:t>
        <w:br/>
        <w:t xml:space="preserve">w klasie I. </w:t>
      </w:r>
    </w:p>
    <w:p>
      <w:pPr>
        <w:pStyle w:val="Normal"/>
        <w:spacing w:lineRule="auto" w:line="30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Dzieci z odroczonym obowiązkiem szkolnym</w:t>
      </w:r>
      <w:r>
        <w:rPr>
          <w:rFonts w:cs="Calibri" w:ascii="Calibri" w:hAnsi="Calibri"/>
          <w:sz w:val="22"/>
          <w:szCs w:val="22"/>
        </w:rPr>
        <w:t xml:space="preserve"> kontynuują przygotowanie przedszkolne </w:t>
        <w:br/>
        <w:t xml:space="preserve">w przedszkolu, oddziale przedszkolnym w szkole podstawowej lub innej formie wychowania przedszkolnego. </w:t>
      </w:r>
    </w:p>
    <w:p>
      <w:pPr>
        <w:pStyle w:val="Normal"/>
        <w:spacing w:lineRule="auto" w:line="300"/>
        <w:jc w:val="both"/>
        <w:rPr>
          <w:rStyle w:val="Strong"/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br/>
      </w:r>
      <w:r>
        <w:rPr>
          <w:rFonts w:cs="Calibri" w:ascii="Calibri" w:hAnsi="Calibri"/>
          <w:b/>
          <w:sz w:val="22"/>
          <w:szCs w:val="22"/>
        </w:rPr>
        <w:t>Dzieci 5-letnie</w:t>
      </w:r>
      <w:r>
        <w:rPr>
          <w:rFonts w:cs="Calibri" w:ascii="Calibri" w:hAnsi="Calibri"/>
          <w:sz w:val="22"/>
          <w:szCs w:val="22"/>
        </w:rPr>
        <w:t xml:space="preserve"> (urodzone w 2020 r.), </w:t>
      </w:r>
      <w:r>
        <w:rPr>
          <w:rFonts w:cs="Calibri" w:ascii="Calibri" w:hAnsi="Calibri"/>
          <w:b/>
          <w:sz w:val="22"/>
          <w:szCs w:val="22"/>
        </w:rPr>
        <w:t xml:space="preserve">dzieci 4-letnie </w:t>
      </w:r>
      <w:r>
        <w:rPr>
          <w:rFonts w:cs="Calibri" w:ascii="Calibri" w:hAnsi="Calibri"/>
          <w:sz w:val="22"/>
          <w:szCs w:val="22"/>
        </w:rPr>
        <w:t xml:space="preserve">(urodzone w 2021 r.) oraz </w:t>
        <w:br/>
      </w:r>
      <w:r>
        <w:rPr>
          <w:rFonts w:cs="Calibri" w:ascii="Calibri" w:hAnsi="Calibri"/>
          <w:b/>
          <w:sz w:val="22"/>
          <w:szCs w:val="22"/>
        </w:rPr>
        <w:t>dzieci 3-letnie</w:t>
      </w:r>
      <w:r>
        <w:rPr>
          <w:rFonts w:cs="Calibri" w:ascii="Calibri" w:hAnsi="Calibri"/>
          <w:sz w:val="22"/>
          <w:szCs w:val="22"/>
        </w:rPr>
        <w:t xml:space="preserve"> (urodzone od stycznia do grudnia 2022 r.) mogą korzystać z wychowania przedszkolnego. Aby zapisać dziecko do przedszkola lub oddziału przedszkolnego w szkole należy wziąć udział w rekrutacji. W sytuacji nieprzyjęcia dziecka w postępowaniu rekrutacyjnym do żadnego z przedszkoli lub oddziałów przedszkolnych wskazanych przez rodziców we wniosku, burmistrz skieruje dziecko do innego przedszkola lub oddziału przedszkolnego w szkole podstawowej.</w:t>
      </w:r>
      <w:r>
        <w:rPr>
          <w:rStyle w:val="Strong"/>
          <w:rFonts w:cs="Calibri" w:ascii="Calibri" w:hAnsi="Calibri"/>
          <w:sz w:val="22"/>
          <w:szCs w:val="22"/>
        </w:rPr>
        <w:t xml:space="preserve"> </w:t>
      </w:r>
    </w:p>
    <w:p>
      <w:pPr>
        <w:pStyle w:val="NormalWeb"/>
        <w:spacing w:before="280" w:after="280"/>
        <w:jc w:val="center"/>
        <w:rPr>
          <w:rFonts w:ascii="Calibri" w:hAnsi="Calibri" w:cs="Calibri"/>
          <w:bCs/>
          <w:iCs/>
          <w:sz w:val="28"/>
          <w:szCs w:val="28"/>
        </w:rPr>
      </w:pPr>
      <w:r>
        <w:rPr>
          <w:rFonts w:cs="Calibri" w:ascii="Calibri" w:hAnsi="Calibri"/>
          <w:bCs/>
          <w:iCs/>
          <w:sz w:val="28"/>
          <w:szCs w:val="28"/>
        </w:rPr>
      </w:r>
    </w:p>
    <w:p>
      <w:pPr>
        <w:pStyle w:val="NormalWeb"/>
        <w:spacing w:before="280" w:after="280"/>
        <w:jc w:val="center"/>
        <w:rPr>
          <w:rFonts w:ascii="Calibri" w:hAnsi="Calibri" w:cs="Calibri"/>
          <w:bCs/>
          <w:iCs/>
          <w:sz w:val="28"/>
          <w:szCs w:val="28"/>
        </w:rPr>
      </w:pPr>
      <w:r>
        <w:rPr>
          <w:rFonts w:cs="Calibri" w:ascii="Calibri" w:hAnsi="Calibri"/>
          <w:b/>
          <w:bCs/>
          <w:iCs/>
          <w:sz w:val="28"/>
          <w:szCs w:val="28"/>
        </w:rPr>
        <w:t>Dzieci już uczęszczające do przedszkoli i oddziałów przedszkolnych</w:t>
        <w:br/>
        <w:t xml:space="preserve"> w szkołach podstawowych</w:t>
      </w:r>
    </w:p>
    <w:p>
      <w:pPr>
        <w:pStyle w:val="NormalWeb"/>
        <w:spacing w:lineRule="auto" w:line="300" w:beforeAutospacing="0" w:before="120" w:afterAutospacing="0" w:after="120"/>
        <w:jc w:val="both"/>
        <w:rPr>
          <w:rStyle w:val="Strong"/>
          <w:rFonts w:ascii="Calibri" w:hAnsi="Calibri" w:cs="Calibri"/>
          <w:b w:val="false"/>
          <w:sz w:val="22"/>
          <w:szCs w:val="22"/>
        </w:rPr>
      </w:pPr>
      <w:r>
        <w:rPr>
          <w:rStyle w:val="Strong"/>
          <w:rFonts w:cs="Calibri" w:ascii="Calibri" w:hAnsi="Calibri"/>
          <w:b w:val="false"/>
          <w:sz w:val="22"/>
          <w:szCs w:val="22"/>
        </w:rPr>
        <w:t xml:space="preserve">Jeśli </w:t>
      </w:r>
      <w:r>
        <w:rPr>
          <w:rFonts w:cs="Calibri" w:ascii="Calibri" w:hAnsi="Calibri"/>
          <w:sz w:val="22"/>
          <w:szCs w:val="22"/>
        </w:rPr>
        <w:t xml:space="preserve">rodzice dzieci, które obecnie uczęszczają do przedszkoli lub oddziałów przedszkolnych </w:t>
        <w:br/>
        <w:t xml:space="preserve">w szkołach podstawowych chcą, aby ich dziecko dalej uczęszczało do tej samej placówki, muszą złożyć deklarację </w:t>
      </w:r>
      <w:r>
        <w:rPr>
          <w:rStyle w:val="Strong"/>
          <w:rFonts w:cs="Calibri" w:ascii="Calibri" w:hAnsi="Calibri"/>
          <w:b w:val="false"/>
          <w:sz w:val="22"/>
          <w:szCs w:val="22"/>
        </w:rPr>
        <w:t>o</w:t>
      </w:r>
      <w:r>
        <w:rPr>
          <w:rStyle w:val="Strong"/>
          <w:rFonts w:cs="Calibri" w:ascii="Calibri" w:hAnsi="Calibri"/>
          <w:sz w:val="22"/>
          <w:szCs w:val="22"/>
        </w:rPr>
        <w:t xml:space="preserve"> </w:t>
      </w:r>
      <w:r>
        <w:rPr>
          <w:rStyle w:val="Strong"/>
          <w:rFonts w:cs="Calibri" w:ascii="Calibri" w:hAnsi="Calibri"/>
          <w:b w:val="false"/>
          <w:sz w:val="22"/>
          <w:szCs w:val="22"/>
        </w:rPr>
        <w:t>kontynuowaniu wychowania przedszkolnego w roku szkolnym 2025/2026</w:t>
        <w:br/>
        <w:t>w przedszkolu lub szkole, do której uczęszcza dziecko</w:t>
      </w:r>
      <w:r>
        <w:rPr>
          <w:rStyle w:val="FootnoteReference"/>
          <w:rFonts w:cs="Calibri" w:ascii="Calibri" w:hAnsi="Calibri"/>
          <w:bCs/>
          <w:sz w:val="22"/>
          <w:szCs w:val="22"/>
        </w:rPr>
        <w:footnoteReference w:id="6"/>
      </w:r>
      <w:r>
        <w:rPr>
          <w:rFonts w:cs="Calibri" w:ascii="Calibri" w:hAnsi="Calibri"/>
          <w:bCs/>
          <w:sz w:val="22"/>
          <w:szCs w:val="22"/>
        </w:rPr>
        <w:t>.</w:t>
      </w:r>
    </w:p>
    <w:p>
      <w:pPr>
        <w:pStyle w:val="NormalWeb"/>
        <w:spacing w:lineRule="auto" w:line="300" w:beforeAutospacing="0" w:before="120" w:afterAutospacing="0" w:after="120"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Style w:val="Strong"/>
          <w:rFonts w:cs="Calibri" w:ascii="Calibri" w:hAnsi="Calibri"/>
          <w:b w:val="false"/>
          <w:sz w:val="22"/>
          <w:szCs w:val="22"/>
        </w:rPr>
        <w:t xml:space="preserve">Deklarację należy złożyć w terminie od 24.02.2025 r. do 28.02.2025 r. przed rozpoczęciem rekrutacji. </w:t>
      </w:r>
      <w:r>
        <w:rPr>
          <w:rFonts w:cs="Calibri" w:ascii="Calibri" w:hAnsi="Calibri"/>
          <w:b/>
          <w:sz w:val="22"/>
          <w:szCs w:val="22"/>
          <w:u w:val="single"/>
        </w:rPr>
        <w:t xml:space="preserve">Niezłożenie deklaracji oznaczać będzie rezygnację z miejsca w aktualnym przedszkolu lub oddziale przedszkolnym w szkole podstawowej. </w:t>
      </w:r>
    </w:p>
    <w:p>
      <w:pPr>
        <w:pStyle w:val="NormalWeb"/>
        <w:spacing w:beforeAutospacing="0" w:before="0" w:afterAutospacing="0" w:after="0"/>
        <w:jc w:val="left"/>
        <w:rPr>
          <w:sz w:val="24"/>
          <w:szCs w:val="24"/>
          <w:u w:val="single"/>
        </w:rPr>
      </w:pPr>
      <w:r>
        <w:rPr>
          <w:rFonts w:cs="Calibri" w:ascii="Calibri" w:hAnsi="Calibri"/>
          <w:b/>
          <w:bCs/>
          <w:iCs/>
          <w:sz w:val="24"/>
          <w:szCs w:val="24"/>
          <w:u w:val="single"/>
        </w:rPr>
        <w:t>Złożenie wniosku</w:t>
      </w:r>
    </w:p>
    <w:p>
      <w:pPr>
        <w:pStyle w:val="NormalWeb"/>
        <w:numPr>
          <w:ilvl w:val="0"/>
          <w:numId w:val="9"/>
        </w:numPr>
        <w:spacing w:lineRule="auto" w:line="300" w:beforeAutospacing="0" w:before="120" w:afterAutospacing="0" w:after="0"/>
        <w:ind w:hanging="357" w:left="7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Postępowanie rekrutacyjne prowadzone jest w </w:t>
      </w:r>
      <w:r>
        <w:rPr>
          <w:rFonts w:cs="Calibri" w:ascii="Calibri" w:hAnsi="Calibri"/>
          <w:b/>
          <w:bCs/>
          <w:sz w:val="22"/>
          <w:szCs w:val="22"/>
        </w:rPr>
        <w:t xml:space="preserve">systemie elektronicznym </w:t>
      </w:r>
      <w:hyperlink r:id="rId3">
        <w:r>
          <w:rPr>
            <w:rStyle w:val="Hyperlink"/>
            <w:rFonts w:cs="Calibri" w:ascii="Calibri" w:hAnsi="Calibri"/>
            <w:b/>
            <w:bCs/>
            <w:sz w:val="22"/>
            <w:szCs w:val="22"/>
          </w:rPr>
          <w:t>https://pionki.rekrutacje.edu.pl/</w:t>
        </w:r>
      </w:hyperlink>
      <w:r>
        <w:rPr>
          <w:rFonts w:cs="Calibri" w:ascii="Calibri" w:hAnsi="Calibri"/>
          <w:b/>
          <w:bCs/>
          <w:sz w:val="22"/>
          <w:szCs w:val="22"/>
        </w:rPr>
        <w:t xml:space="preserve"> </w:t>
      </w:r>
    </w:p>
    <w:p>
      <w:pPr>
        <w:pStyle w:val="NormalWeb"/>
        <w:numPr>
          <w:ilvl w:val="0"/>
          <w:numId w:val="9"/>
        </w:numPr>
        <w:spacing w:lineRule="auto" w:line="300" w:beforeAutospacing="0" w:before="0" w:afterAutospacing="0" w:after="120"/>
        <w:ind w:hanging="357" w:left="7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Rodzice składają wniosek o przyjęcie dziecka w terminach określonych w poniższym </w:t>
      </w:r>
      <w:hyperlink r:id="rId4" w:tgtFrame="harmonogram rekrutacji">
        <w:r>
          <w:rPr>
            <w:rStyle w:val="Hyperlink"/>
            <w:rFonts w:cs="Calibri" w:ascii="Calibri" w:hAnsi="Calibri"/>
            <w:color w:val="auto"/>
            <w:sz w:val="22"/>
            <w:szCs w:val="22"/>
            <w:u w:val="none"/>
          </w:rPr>
          <w:t>harmonogramie</w:t>
        </w:r>
      </w:hyperlink>
      <w:r>
        <w:rPr>
          <w:rFonts w:cs="Calibri" w:ascii="Calibri" w:hAnsi="Calibri"/>
          <w:sz w:val="22"/>
          <w:szCs w:val="22"/>
        </w:rPr>
        <w:t>:</w:t>
      </w:r>
    </w:p>
    <w:p>
      <w:pPr>
        <w:pStyle w:val="NormalWeb"/>
        <w:spacing w:lineRule="auto" w:line="300" w:beforeAutospacing="0" w:before="120" w:afterAutospacing="0" w:after="120"/>
        <w:ind w:left="363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9360" w:type="dxa"/>
        <w:jc w:val="left"/>
        <w:tblInd w:w="-40" w:type="dxa"/>
        <w:tblLayout w:type="fixed"/>
        <w:tblCellMar>
          <w:top w:w="0" w:type="dxa"/>
          <w:left w:w="7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5"/>
        <w:gridCol w:w="5899"/>
        <w:gridCol w:w="1507"/>
        <w:gridCol w:w="1518"/>
      </w:tblGrid>
      <w:tr>
        <w:trPr>
          <w:trHeight w:val="806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ar-SA"/>
              </w:rPr>
              <w:t xml:space="preserve">Rodzaj czynności w postępowaniu rekrutacyjnym </w:t>
              <w:br/>
              <w:t>i uzupełniającym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ar-SA"/>
              </w:rPr>
              <w:t>Data rozpoczęcia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ar-SA"/>
              </w:rPr>
              <w:t>Data zakończenia</w:t>
            </w:r>
          </w:p>
        </w:tc>
      </w:tr>
      <w:tr>
        <w:trPr>
          <w:trHeight w:val="705" w:hRule="atLeast"/>
        </w:trPr>
        <w:tc>
          <w:tcPr>
            <w:tcW w:w="93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eastAsia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Kontynuacja edukacji przedszkolnej</w:t>
            </w:r>
          </w:p>
        </w:tc>
      </w:tr>
      <w:tr>
        <w:trPr>
          <w:trHeight w:val="761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eastAsia="Calibri" w:cs="Calibri"/>
                <w:sz w:val="20"/>
                <w:szCs w:val="20"/>
                <w:lang w:eastAsia="ar-SA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Składanie deklaracji o kontynuacji wychowania przedszkolnego.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24.02.2025 r. 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28.02.2025 r. godz. 17:00</w:t>
            </w:r>
          </w:p>
        </w:tc>
      </w:tr>
      <w:tr>
        <w:trPr>
          <w:trHeight w:val="718" w:hRule="atLeast"/>
        </w:trPr>
        <w:tc>
          <w:tcPr>
            <w:tcW w:w="93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eastAsia="Calibri" w:cs="Calibri"/>
                <w:sz w:val="20"/>
                <w:szCs w:val="20"/>
                <w:lang w:eastAsia="ar-SA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Postępowanie rekrutacyjne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 xml:space="preserve">Złożenie wniosku o przyjęcie dziecka do przedszkola/oddziału przedszkolnego w szkole podstawowej wraz z dokumentami  potwierdzającymi spełnienie przez kandydata kryteriów branych </w:t>
              <w:br/>
              <w:t>pod uwagę w postępowaniu rekrutacyjnym.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03.03.2025 r.</w:t>
            </w:r>
          </w:p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28.03.2025 r. godz. 17:00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 xml:space="preserve">Weryfikacja przez komisję rekrutacyjną wniosków </w:t>
              <w:br/>
              <w:t xml:space="preserve">do przedszkola/oddziału przedszkolnego w szkole podstawowej </w:t>
              <w:br/>
              <w:t>i dokumentów potwierdzających  spełnienie przez kandydata kryteriów branych pod uwagę w postępowaniu rekrutacyjnym.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31.03.2025 r. godz. 7:30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31.03.2025 r. godz. 15:30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3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01.04.2025 r. do godz. 13:00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Potwierdzanie woli przyjęcia dziecka do przedszkola/oddziału przedszkolnego w szkole podstawowej przez rodzica kandydata.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02.04.2025 r. 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10.04.2025 r. godz. 17:00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Podanie do publicznej wiadomości przez komisję rekrutacyjną listy kandydatów przyjętych i kandydatów nieprzyjętych</w:t>
            </w:r>
          </w:p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w postępowaniu rekrutacyjnym.</w:t>
            </w:r>
          </w:p>
        </w:tc>
        <w:tc>
          <w:tcPr>
            <w:tcW w:w="3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11.04.2025 r. do godz. 13:00</w:t>
            </w:r>
          </w:p>
        </w:tc>
      </w:tr>
      <w:tr>
        <w:trPr>
          <w:trHeight w:val="1118" w:hRule="atLeast"/>
        </w:trPr>
        <w:tc>
          <w:tcPr>
            <w:tcW w:w="935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eastAsia="Calibri" w:cs="Calibri"/>
                <w:sz w:val="20"/>
                <w:szCs w:val="20"/>
                <w:lang w:eastAsia="ar-SA"/>
              </w:rPr>
            </w:pPr>
            <w:r>
              <w:rPr>
                <w:rFonts w:eastAsia="Calibri" w:cs="Calibri" w:ascii="Calibri" w:hAnsi="Calibri"/>
                <w:b/>
                <w:bCs/>
                <w:sz w:val="20"/>
                <w:szCs w:val="20"/>
                <w:lang w:eastAsia="ar-SA"/>
              </w:rPr>
              <w:t xml:space="preserve">W przypadku pozostających miejsc wolnych w przedszkolach, oddziałach przedszkolnych </w:t>
              <w:br/>
              <w:t xml:space="preserve">przy publicznych szkołach podstawowych po postepowaniu rekrutacyjnym, </w:t>
              <w:br/>
              <w:t>zostanie przeprowadzone postępowanie uzupełniające.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 xml:space="preserve">Złożenie wniosku o przyjęcie dziecka do przedszkola/oddziału przedszkolnego w szkole podstawowej wraz z dokumentami potwierdzającymi spełnienie przez kandydata kryteriów branych </w:t>
              <w:br/>
              <w:t>pod uwagę w postępowaniu rekrutacyjnym uzupełniającym.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05.05.2025 r.</w:t>
            </w:r>
          </w:p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09.05.2025 r.</w:t>
            </w:r>
          </w:p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godz. 17:00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 xml:space="preserve">Weryfikacja przez komisję rekrutacyjną wniosków </w:t>
              <w:br/>
              <w:t>do przedszkola/oddziału przedszkolnego w szkole podstawowej</w:t>
              <w:br/>
              <w:t>i dokumentów potwierdzających  spełnienie przez kandydata kryteriów branych pod uwagę w postępowaniu rekrutacyjnym uzupełniającym.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eastAsia="Calibri" w:cs="Calibri"/>
                <w:sz w:val="20"/>
                <w:szCs w:val="20"/>
                <w:lang w:eastAsia="ar-SA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12.05.2025 r.</w:t>
            </w:r>
          </w:p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godz. 7:30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14.05.2025 r.</w:t>
            </w:r>
          </w:p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godz. 15:30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Podanie do publicznej wiadomości przez komisję rekrutacyjną listy kandydatów zakwalifikowanych i kandydatów niezakwalifikowanych w postępowaniu rekrutacyjnym uzupełniającym.</w:t>
            </w:r>
          </w:p>
        </w:tc>
        <w:tc>
          <w:tcPr>
            <w:tcW w:w="3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eastAsia="Calibri" w:cs="Calibri"/>
                <w:sz w:val="20"/>
                <w:szCs w:val="20"/>
                <w:lang w:eastAsia="ar-SA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15.05.2025 r.</w:t>
            </w:r>
          </w:p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do godz. 13:00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 xml:space="preserve">Potwierdzanie przez rodzica kandydata woli przyjęcia </w:t>
              <w:br/>
              <w:t xml:space="preserve">do przedszkola/oddziału przedszkolnego w szkole podstawowej </w:t>
              <w:br/>
              <w:t>w postępowaniu rekrutacyjnym uzupełniającym.</w:t>
            </w:r>
          </w:p>
        </w:tc>
        <w:tc>
          <w:tcPr>
            <w:tcW w:w="1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eastAsia="Calibri" w:cs="Calibri"/>
                <w:sz w:val="20"/>
                <w:szCs w:val="20"/>
                <w:lang w:eastAsia="ar-SA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16.05.2025 r.</w:t>
            </w:r>
          </w:p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godz. 6:00</w:t>
            </w: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eastAsia="Calibri" w:cs="Calibri"/>
                <w:sz w:val="20"/>
                <w:szCs w:val="20"/>
                <w:lang w:eastAsia="ar-SA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16.05.2025 r.</w:t>
            </w:r>
          </w:p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godz. 17:00</w:t>
            </w:r>
          </w:p>
        </w:tc>
      </w:tr>
      <w:tr>
        <w:trPr>
          <w:trHeight w:val="454" w:hRule="atLeast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 xml:space="preserve">Podanie do publicznej wiadomości przez komisję rekrutacyjną listy kandydatów przyjętych i kandydatów nieprzyjętych </w:t>
              <w:br/>
              <w:t>w postępowaniu rekrutacyjnym uzupełniającym.</w:t>
            </w:r>
          </w:p>
        </w:tc>
        <w:tc>
          <w:tcPr>
            <w:tcW w:w="3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19.05.2025 r.</w:t>
            </w:r>
          </w:p>
          <w:p>
            <w:pPr>
              <w:pStyle w:val="Normal"/>
              <w:suppressAutoHyphens w:val="true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ar-SA"/>
              </w:rPr>
              <w:t>do godz. 13:00</w:t>
            </w:r>
          </w:p>
        </w:tc>
      </w:tr>
    </w:tbl>
    <w:p>
      <w:pPr>
        <w:pStyle w:val="NormalWeb"/>
        <w:spacing w:lineRule="auto" w:line="300" w:beforeAutospacing="0" w:before="120" w:afterAutospacing="0" w:after="120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 xml:space="preserve">Wnioski złożone po terminie określonym w </w:t>
      </w:r>
      <w:hyperlink r:id="rId5" w:tgtFrame="harmonogram rekrutacji">
        <w:r>
          <w:rPr>
            <w:rStyle w:val="Hyperlink"/>
            <w:rFonts w:cs="Calibri" w:ascii="Calibri" w:hAnsi="Calibri"/>
            <w:b/>
            <w:bCs/>
            <w:color w:val="auto"/>
            <w:sz w:val="22"/>
            <w:szCs w:val="22"/>
            <w:u w:val="none"/>
          </w:rPr>
          <w:t>harmonogramie</w:t>
        </w:r>
      </w:hyperlink>
      <w:r>
        <w:rPr>
          <w:rFonts w:cs="Calibri" w:ascii="Calibri" w:hAnsi="Calibri"/>
          <w:b/>
          <w:bCs/>
          <w:sz w:val="22"/>
          <w:szCs w:val="22"/>
        </w:rPr>
        <w:t xml:space="preserve"> nie zostaną uwzględnione </w:t>
        <w:br/>
        <w:t xml:space="preserve">w rekrutacji. </w:t>
      </w:r>
    </w:p>
    <w:p>
      <w:pPr>
        <w:pStyle w:val="Normal"/>
        <w:numPr>
          <w:ilvl w:val="0"/>
          <w:numId w:val="9"/>
        </w:numPr>
        <w:spacing w:lineRule="auto" w:line="300" w:before="120" w:after="120"/>
        <w:ind w:hanging="357" w:left="7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iCs/>
          <w:sz w:val="22"/>
          <w:szCs w:val="22"/>
        </w:rPr>
        <w:t>Można ubiegać się o przyjęcie do 3 placówek przedszkolnych.</w:t>
      </w:r>
    </w:p>
    <w:p>
      <w:pPr>
        <w:pStyle w:val="Normal"/>
        <w:numPr>
          <w:ilvl w:val="0"/>
          <w:numId w:val="9"/>
        </w:numPr>
        <w:spacing w:lineRule="auto" w:line="300" w:before="120" w:after="120"/>
        <w:ind w:hanging="357" w:left="7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Placówka wskazana jako pierwsza to </w:t>
      </w:r>
      <w:r>
        <w:rPr>
          <w:rStyle w:val="Strong"/>
          <w:rFonts w:cs="Calibri" w:ascii="Calibri" w:hAnsi="Calibri"/>
          <w:sz w:val="22"/>
          <w:szCs w:val="22"/>
        </w:rPr>
        <w:t>przedszkole lub szkoła pierwszego wyboru</w:t>
      </w:r>
      <w:r>
        <w:rPr>
          <w:rFonts w:cs="Calibri" w:ascii="Calibri" w:hAnsi="Calibri"/>
          <w:sz w:val="22"/>
          <w:szCs w:val="22"/>
        </w:rPr>
        <w:t>.</w:t>
      </w:r>
    </w:p>
    <w:p>
      <w:pPr>
        <w:pStyle w:val="Normal"/>
        <w:numPr>
          <w:ilvl w:val="0"/>
          <w:numId w:val="9"/>
        </w:numPr>
        <w:spacing w:lineRule="auto" w:line="300" w:before="120" w:after="120"/>
        <w:ind w:hanging="357" w:left="7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Aby poprawnie złożyć wniosek rodzice mogą skorzystać z następujących możliwości:</w:t>
        <w:br/>
      </w:r>
      <w:r>
        <w:rPr>
          <w:rFonts w:cs="Calibri" w:ascii="Calibri" w:hAnsi="Calibri"/>
          <w:b/>
          <w:sz w:val="22"/>
          <w:szCs w:val="22"/>
        </w:rPr>
        <w:t xml:space="preserve">a) wypełnić wniosek w elektronicznym systemie i podpisać profilem zaufanym, </w:t>
      </w:r>
      <w:r>
        <w:rPr>
          <w:rFonts w:cs="Calibri" w:ascii="Calibri" w:hAnsi="Calibri"/>
          <w:sz w:val="22"/>
          <w:szCs w:val="22"/>
        </w:rPr>
        <w:t xml:space="preserve">w tym celu należy: </w:t>
      </w:r>
    </w:p>
    <w:p>
      <w:pPr>
        <w:pStyle w:val="NormalWeb"/>
        <w:numPr>
          <w:ilvl w:val="0"/>
          <w:numId w:val="11"/>
        </w:numPr>
        <w:spacing w:lineRule="auto" w:line="300" w:beforeAutospacing="0" w:before="120" w:afterAutospacing="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założyć konto dziecka w systemie informatycznym,</w:t>
      </w:r>
    </w:p>
    <w:p>
      <w:pPr>
        <w:pStyle w:val="NormalWeb"/>
        <w:numPr>
          <w:ilvl w:val="0"/>
          <w:numId w:val="11"/>
        </w:numPr>
        <w:spacing w:lineRule="auto" w:line="300" w:beforeAutospacing="0" w:before="0" w:afterAutospacing="0" w:after="0"/>
        <w:ind w:hanging="357" w:left="186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wypełnić wniosek w systemie informatycznym,</w:t>
      </w:r>
    </w:p>
    <w:p>
      <w:pPr>
        <w:pStyle w:val="NormalWeb"/>
        <w:numPr>
          <w:ilvl w:val="0"/>
          <w:numId w:val="11"/>
        </w:numPr>
        <w:spacing w:lineRule="auto" w:line="300" w:beforeAutospacing="0" w:before="0" w:afterAutospacing="0" w:after="0"/>
        <w:ind w:hanging="357" w:left="186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dołączyć w systemie skany (zdjęcia) dokumentów/oświadczeń potwierdzających spełnianie kryteriów rekrutacyjnych,</w:t>
      </w:r>
    </w:p>
    <w:p>
      <w:pPr>
        <w:pStyle w:val="NormalWeb"/>
        <w:numPr>
          <w:ilvl w:val="0"/>
          <w:numId w:val="11"/>
        </w:numPr>
        <w:spacing w:lineRule="auto" w:line="300" w:beforeAutospacing="0" w:before="0" w:afterAutospacing="0" w:after="120"/>
        <w:ind w:hanging="357" w:left="186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podpisać wniosek profilem zaufanym </w:t>
      </w:r>
    </w:p>
    <w:p>
      <w:pPr>
        <w:pStyle w:val="NormalWeb"/>
        <w:numPr>
          <w:ilvl w:val="0"/>
          <w:numId w:val="10"/>
        </w:numPr>
        <w:spacing w:lineRule="auto" w:line="300" w:beforeAutospacing="0" w:before="120" w:afterAutospacing="0" w:after="0"/>
        <w:ind w:hanging="357" w:left="1146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 xml:space="preserve">wypełnić wniosek w elektronicznym systemie i dostarczyć do placówki pierwszego wyboru, </w:t>
      </w:r>
      <w:r>
        <w:rPr>
          <w:rFonts w:cs="Calibri" w:ascii="Calibri" w:hAnsi="Calibri"/>
          <w:sz w:val="22"/>
          <w:szCs w:val="22"/>
        </w:rPr>
        <w:t>w tym celu należy:</w:t>
      </w:r>
    </w:p>
    <w:p>
      <w:pPr>
        <w:pStyle w:val="NormalWeb"/>
        <w:numPr>
          <w:ilvl w:val="0"/>
          <w:numId w:val="11"/>
        </w:numPr>
        <w:spacing w:lineRule="auto" w:line="300" w:beforeAutospacing="0" w:before="120" w:afterAutospacing="0" w:after="0"/>
        <w:ind w:hanging="357" w:left="186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wypełnić wniosek w systemie informatycznym, </w:t>
      </w:r>
    </w:p>
    <w:p>
      <w:pPr>
        <w:pStyle w:val="NormalWeb"/>
        <w:numPr>
          <w:ilvl w:val="0"/>
          <w:numId w:val="11"/>
        </w:numPr>
        <w:spacing w:lineRule="auto" w:line="300" w:beforeAutospacing="0" w:before="0" w:afterAutospacing="0" w:after="120"/>
        <w:ind w:hanging="357" w:left="186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wydrukować wypełniony wniosek i po podpisaniu złożyć, razem </w:t>
        <w:br/>
        <w:t xml:space="preserve">z dokumentami/oświadczeniami potwierdzającymi kryteria rekrutacyjne, </w:t>
        <w:br/>
        <w:t>w przedszkolu/szkole pierwszego wyboru.</w:t>
      </w:r>
    </w:p>
    <w:p>
      <w:pPr>
        <w:pStyle w:val="NormalWeb"/>
        <w:numPr>
          <w:ilvl w:val="0"/>
          <w:numId w:val="10"/>
        </w:numPr>
        <w:spacing w:lineRule="auto" w:line="300" w:beforeAutospacing="0" w:before="120" w:afterAutospacing="0" w:after="120"/>
        <w:ind w:hanging="357" w:left="1146"/>
        <w:rPr>
          <w:rFonts w:ascii="Calibri" w:hAnsi="Calibri" w:cs="Calibri"/>
          <w:b/>
        </w:rPr>
      </w:pPr>
      <w:r>
        <w:rPr>
          <w:rFonts w:cs="Calibri" w:ascii="Calibri" w:hAnsi="Calibri"/>
          <w:b/>
          <w:sz w:val="22"/>
          <w:szCs w:val="22"/>
        </w:rPr>
        <w:t>wypełnić odręcznie papierowy wniosek i dostarczyć do placówki pierwszego wyboru</w:t>
      </w:r>
      <w:r>
        <w:rPr>
          <w:rStyle w:val="FootnoteReference"/>
          <w:rFonts w:cs="Calibri" w:ascii="Calibri" w:hAnsi="Calibri"/>
          <w:iCs/>
          <w:sz w:val="22"/>
          <w:szCs w:val="22"/>
        </w:rPr>
        <w:footnoteReference w:id="7"/>
      </w:r>
      <w:r>
        <w:rPr>
          <w:rFonts w:cs="Calibri" w:ascii="Calibri" w:hAnsi="Calibri"/>
          <w:b/>
          <w:sz w:val="22"/>
          <w:szCs w:val="22"/>
        </w:rPr>
        <w:t xml:space="preserve">, </w:t>
      </w:r>
      <w:r>
        <w:rPr>
          <w:rFonts w:cs="Calibri" w:ascii="Calibri" w:hAnsi="Calibri"/>
          <w:sz w:val="22"/>
          <w:szCs w:val="22"/>
        </w:rPr>
        <w:t>w tym celu należy:</w:t>
      </w:r>
    </w:p>
    <w:p>
      <w:pPr>
        <w:pStyle w:val="NormalWeb"/>
        <w:numPr>
          <w:ilvl w:val="0"/>
          <w:numId w:val="11"/>
        </w:numPr>
        <w:spacing w:lineRule="auto" w:line="300" w:beforeAutospacing="0" w:before="120" w:afterAutospacing="0" w:after="0"/>
        <w:ind w:hanging="357" w:left="186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wypełnić papierowy wniosek i po podpisaniu złożyć, razem </w:t>
        <w:br/>
        <w:t xml:space="preserve">z dokumentami/oświadczeniami potwierdzającymi kryteria rekrutacyjne, </w:t>
        <w:br/>
        <w:t xml:space="preserve">w przedszkolu/szkole pierwszego wyboru, </w:t>
      </w:r>
    </w:p>
    <w:p>
      <w:pPr>
        <w:pStyle w:val="NormalWeb"/>
        <w:numPr>
          <w:ilvl w:val="0"/>
          <w:numId w:val="11"/>
        </w:numPr>
        <w:spacing w:lineRule="auto" w:line="300" w:beforeAutospacing="0" w:before="0" w:afterAutospacing="0" w:after="120"/>
        <w:ind w:hanging="357" w:left="1866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informacje zawarte we wniosku wprowadzi do systemu informatycznego dyrektor przedszkola lub szkoły.</w:t>
      </w:r>
    </w:p>
    <w:p>
      <w:pPr>
        <w:pStyle w:val="Normal"/>
        <w:numPr>
          <w:ilvl w:val="0"/>
          <w:numId w:val="9"/>
        </w:numPr>
        <w:spacing w:lineRule="auto" w:line="300" w:before="120" w:after="120"/>
        <w:ind w:hanging="357" w:left="71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Podpisy obojga rodziców dziecka są potwierdzeniem zgodności ze stanem faktycznym informacji zawartych we wniosku.</w:t>
      </w:r>
    </w:p>
    <w:p>
      <w:pPr>
        <w:pStyle w:val="Normal"/>
        <w:numPr>
          <w:ilvl w:val="0"/>
          <w:numId w:val="9"/>
        </w:numPr>
        <w:spacing w:lineRule="auto" w:line="300" w:before="120" w:after="120"/>
        <w:ind w:hanging="357" w:left="71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Gdy jeden z rodziców nie może podpisać wniosku należy dołączyć do wniosku oświadczenie wyjaśniające, dlaczego tylko jeden z rodziców go podpisuje i/lub oświadczenie, że obydwoje  zgodnie podjęli decyzję o udziale dziecka w rekrutacji oraz uzgodnili dane zawarte we wniosku</w:t>
      </w:r>
      <w:r>
        <w:rPr>
          <w:rStyle w:val="FootnoteReference"/>
          <w:rFonts w:cs="Calibri" w:ascii="Calibri" w:hAnsi="Calibri"/>
          <w:sz w:val="22"/>
          <w:szCs w:val="22"/>
        </w:rPr>
        <w:footnoteReference w:id="8"/>
      </w:r>
    </w:p>
    <w:p>
      <w:pPr>
        <w:pStyle w:val="Normal"/>
        <w:numPr>
          <w:ilvl w:val="0"/>
          <w:numId w:val="9"/>
        </w:numPr>
        <w:spacing w:lineRule="auto" w:line="300" w:before="120" w:after="120"/>
        <w:ind w:hanging="357" w:left="71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Do wniosku o przyjęcie należy dołączyć</w:t>
      </w:r>
      <w:r>
        <w:rPr>
          <w:rFonts w:cs="Calibri" w:ascii="Calibri" w:hAnsi="Calibri"/>
          <w:b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</w:rPr>
        <w:t>dokumenty/oświadczenia potwierdzające spełnianie kryteriów. Oświadczenia muszą zawierać klauzulę „Jestem świadomy odpowiedzialności karnej za złożenie fałszywego oświadczenia”</w:t>
      </w:r>
      <w:r>
        <w:rPr>
          <w:rStyle w:val="FootnoteReference"/>
          <w:rFonts w:cs="Calibri" w:ascii="Calibri" w:hAnsi="Calibri"/>
          <w:sz w:val="22"/>
          <w:szCs w:val="22"/>
        </w:rPr>
        <w:footnoteReference w:id="9"/>
      </w:r>
      <w:r>
        <w:rPr>
          <w:rFonts w:cs="Calibri" w:ascii="Calibri" w:hAnsi="Calibri"/>
          <w:sz w:val="22"/>
          <w:szCs w:val="22"/>
        </w:rPr>
        <w:t xml:space="preserve">.  </w:t>
      </w:r>
    </w:p>
    <w:p>
      <w:pPr>
        <w:pStyle w:val="Normal"/>
        <w:numPr>
          <w:ilvl w:val="0"/>
          <w:numId w:val="9"/>
        </w:numPr>
        <w:spacing w:lineRule="auto" w:line="300" w:before="120" w:after="120"/>
        <w:ind w:hanging="357" w:left="714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Kandydaci z orzeczeniem o potrzebie kształcenia specjalnego wydanym ze względu</w:t>
        <w:br/>
        <w:t>na niepełnosprawność.</w:t>
      </w:r>
    </w:p>
    <w:p>
      <w:pPr>
        <w:pStyle w:val="Standard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do wniosku rodzice  dołączają kopię orzeczenia o potrzebie kształcenia specjalnego </w:t>
        <w:br/>
        <w:t>wydanego na etap wychowania przedszkolnego, poświadczoną za zgodność z oryginałem przez rodzica kandydata,</w:t>
      </w:r>
    </w:p>
    <w:p>
      <w:pPr>
        <w:pStyle w:val="Standard"/>
        <w:numPr>
          <w:ilvl w:val="0"/>
          <w:numId w:val="12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lub podłącza w systemie - w przypadku podpisywania wniosku profilem zaufanym.</w:t>
      </w:r>
    </w:p>
    <w:p>
      <w:pPr>
        <w:pStyle w:val="Normal"/>
        <w:spacing w:lineRule="auto" w:line="300" w:before="120" w:after="120"/>
        <w:rPr>
          <w:sz w:val="24"/>
          <w:szCs w:val="24"/>
          <w:u w:val="single"/>
        </w:rPr>
      </w:pPr>
      <w:r>
        <w:rPr>
          <w:rFonts w:cs="Calibri" w:ascii="Calibri" w:hAnsi="Calibri"/>
          <w:b/>
          <w:bCs/>
          <w:iCs/>
          <w:sz w:val="24"/>
          <w:szCs w:val="24"/>
          <w:u w:val="single"/>
        </w:rPr>
        <w:t>Postępowanie rekrutacyjne</w:t>
      </w:r>
    </w:p>
    <w:p>
      <w:pPr>
        <w:pStyle w:val="Normal"/>
        <w:numPr>
          <w:ilvl w:val="0"/>
          <w:numId w:val="3"/>
        </w:numPr>
        <w:spacing w:lineRule="auto" w:line="300" w:before="12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Wniosek o przyjęcie dziecka rozpatruje komisja rekrutacyjna powołana przez dyrektora przedszkola/szkoły.</w:t>
      </w:r>
    </w:p>
    <w:p>
      <w:pPr>
        <w:pStyle w:val="Normal"/>
        <w:numPr>
          <w:ilvl w:val="0"/>
          <w:numId w:val="3"/>
        </w:numPr>
        <w:spacing w:lineRule="auto" w:line="300" w:before="12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Przewodniczący komisji rekrutacyjnej może:</w:t>
      </w:r>
    </w:p>
    <w:p>
      <w:pPr>
        <w:pStyle w:val="Normal"/>
        <w:numPr>
          <w:ilvl w:val="0"/>
          <w:numId w:val="4"/>
        </w:numPr>
        <w:spacing w:lineRule="auto" w:line="300" w:before="120" w:after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wystąpić do rodziców o przedstawienie dokumentów potwierdzających informacje zawarte w oświadczeniach, </w:t>
      </w:r>
    </w:p>
    <w:p>
      <w:pPr>
        <w:pStyle w:val="Normal"/>
        <w:numPr>
          <w:ilvl w:val="0"/>
          <w:numId w:val="3"/>
        </w:numPr>
        <w:spacing w:lineRule="auto" w:line="300" w:before="120" w:after="0"/>
        <w:ind w:hanging="357" w:left="71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W przypadku negatywnego zweryfikowania informacji zawartych w oświadczeniu lub braku dokumentów potwierdzających kryterium komisja rekrutacyjna nie uwzględnia tego kryterium w rekrutacji. </w:t>
      </w:r>
    </w:p>
    <w:p>
      <w:pPr>
        <w:pStyle w:val="Normal"/>
        <w:numPr>
          <w:ilvl w:val="0"/>
          <w:numId w:val="3"/>
        </w:numPr>
        <w:spacing w:lineRule="auto" w:line="300" w:before="120" w:after="120"/>
        <w:ind w:hanging="357" w:left="71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Komisja ustala kolejność przyjęć na podstawie spełnianych przez kandydata kryteriów:</w:t>
      </w:r>
    </w:p>
    <w:p>
      <w:pPr>
        <w:pStyle w:val="Normal"/>
        <w:numPr>
          <w:ilvl w:val="1"/>
          <w:numId w:val="1"/>
        </w:numPr>
        <w:spacing w:lineRule="auto" w:line="300" w:before="120" w:after="120"/>
        <w:ind w:hanging="357" w:left="113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w przypadku liczby kandydatów większej niż liczba wolnych miejsc </w:t>
        <w:br/>
        <w:t xml:space="preserve">na pierwszym etapie postępowania rekrutacyjnego brane są pod uwagę łącznie kryteria określone w art. 131 ust. 2 ustawy Prawo oświatowe, tzw. kryteria ustawowe </w:t>
      </w:r>
    </w:p>
    <w:p>
      <w:pPr>
        <w:pStyle w:val="Normal"/>
        <w:numPr>
          <w:ilvl w:val="0"/>
          <w:numId w:val="0"/>
        </w:numPr>
        <w:spacing w:lineRule="auto" w:line="300" w:before="120" w:after="120"/>
        <w:ind w:hanging="0" w:left="113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tbl>
      <w:tblPr>
        <w:tblW w:w="8819" w:type="dxa"/>
        <w:jc w:val="center"/>
        <w:tblInd w:w="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firstRow="0" w:noVBand="0" w:lastRow="0" w:firstColumn="0" w:lastColumn="0" w:noHBand="0" w:val="0000"/>
      </w:tblPr>
      <w:tblGrid>
        <w:gridCol w:w="4253"/>
        <w:gridCol w:w="4565"/>
      </w:tblGrid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/>
                <w:bCs/>
                <w:sz w:val="20"/>
                <w:szCs w:val="20"/>
              </w:rPr>
              <w:t>Kryteria ustawowe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</w:tcPr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Style w:val="Strong"/>
                <w:rFonts w:cs="Calibri" w:ascii="Calibri" w:hAnsi="Calibri"/>
                <w:color w:val="000000"/>
                <w:sz w:val="20"/>
                <w:szCs w:val="20"/>
                <w:shd w:fill="FFFFFF" w:val="clear"/>
              </w:rPr>
              <w:t>Dokumenty potwierdzające kryteria</w:t>
            </w:r>
          </w:p>
        </w:tc>
      </w:tr>
      <w:tr>
        <w:trPr>
          <w:trHeight w:val="425" w:hRule="atLeast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Wielodzietność rodziny kandydata</w:t>
            </w:r>
          </w:p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(troje i więcej dzieci)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bCs/>
                <w:sz w:val="20"/>
                <w:szCs w:val="20"/>
              </w:rPr>
              <w:t>Oświadczenie o wielodzietności rodziny kandydata.</w:t>
            </w:r>
          </w:p>
        </w:tc>
      </w:tr>
      <w:tr>
        <w:trPr>
          <w:cantSplit w:val="true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Niepełnosprawność kandydata</w:t>
            </w:r>
          </w:p>
        </w:tc>
        <w:tc>
          <w:tcPr>
            <w:tcW w:w="4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Orzeczenie o potrzebie kształcenia specjalnego wydane ze względu na niepełnosprawność, </w:t>
              <w:br/>
              <w:t xml:space="preserve">orzeczenie o niepełnosprawności lub o stopniu niepełnosprawności lub orzeczenie równoważne </w:t>
              <w:br/>
              <w:t xml:space="preserve">w rozumieniu przepisów ustawy z dnia 27 sierpnia 1997 r. o rehabilitacji zawodowej i społecznej </w:t>
              <w:br/>
              <w:t>oraz zatrudnianiu osób niepełnosprawnych</w:t>
            </w:r>
            <w:r>
              <w:rPr/>
              <w:t xml:space="preserve"> </w:t>
              <w:br/>
            </w:r>
            <w:r>
              <w:rPr>
                <w:rFonts w:cs="Calibri" w:ascii="Calibri" w:hAnsi="Calibri"/>
                <w:color w:val="000000"/>
                <w:sz w:val="20"/>
                <w:szCs w:val="20"/>
              </w:rPr>
              <w:t>(Dz. U. z 2024 r. poz. 44).</w:t>
            </w:r>
          </w:p>
        </w:tc>
      </w:tr>
      <w:tr>
        <w:trPr>
          <w:cantSplit w:val="true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Niepełnosprawność jednego z rodziców kandydata</w:t>
            </w:r>
          </w:p>
        </w:tc>
        <w:tc>
          <w:tcPr>
            <w:tcW w:w="4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Niepełnosprawność obojga rodziców kandydata</w:t>
            </w:r>
          </w:p>
        </w:tc>
        <w:tc>
          <w:tcPr>
            <w:tcW w:w="4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Niepełnosprawność rodzeństwa kandydata</w:t>
            </w:r>
          </w:p>
        </w:tc>
        <w:tc>
          <w:tcPr>
            <w:tcW w:w="4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</w:r>
          </w:p>
        </w:tc>
      </w:tr>
      <w:tr>
        <w:trPr>
          <w:trHeight w:val="872" w:hRule="atLeast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Samotne wychowywanie kandydata w rodzinie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Prawomocny wyrok sądu rodzinnego orzekający rozwód lub separację lub akt zgonu oraz oświadczenie o samotnym wychowywaniu dziecka oraz niewychowywaniu żadnego dziecka wspólnie z jego rodzicem.</w:t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sz w:val="20"/>
                <w:szCs w:val="20"/>
              </w:rPr>
              <w:t>Objęcie kandydata pieczą zastępczą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Dokument poświadczający objęcie dziecka pieczą zastępczą zgodnie z ustawą z dnia 9 czerwca 2011 r.</w:t>
              <w:br/>
              <w:t xml:space="preserve">o wspieraniu rodziny i systemie pieczy zastępczej </w:t>
              <w:br/>
            </w:r>
            <w:r>
              <w:rPr>
                <w:rFonts w:cs="Calibri" w:ascii="Calibri" w:hAnsi="Calibri"/>
                <w:sz w:val="20"/>
                <w:szCs w:val="20"/>
              </w:rPr>
              <w:t>(Dz. U. z 2025 r. poz. 49).</w:t>
            </w:r>
          </w:p>
        </w:tc>
      </w:tr>
    </w:tbl>
    <w:p>
      <w:pPr>
        <w:pStyle w:val="Normal"/>
        <w:numPr>
          <w:ilvl w:val="1"/>
          <w:numId w:val="1"/>
        </w:numPr>
        <w:spacing w:lineRule="auto" w:line="300" w:before="120" w:after="120"/>
        <w:ind w:hanging="357" w:left="113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 przypadku równorzędnych wyników uzyskanych na pierwszym etapie postępowania rekrutacyjnego lub jeżeli po jego zakończeniu przedszkole/szkoła nadal dysponuje wolnymi miejscami, na drugim etapie brane są pod uwagę kryteria określone w uchwale nr LIII/380/2018 Rady Miasta Pionki z dnia 9 stycznia 2018 r., tzw. kryteria organu prowadzącego.</w:t>
      </w:r>
    </w:p>
    <w:tbl>
      <w:tblPr>
        <w:tblW w:w="9072" w:type="dxa"/>
        <w:jc w:val="center"/>
        <w:tblInd w:w="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firstRow="0" w:noVBand="0" w:lastRow="0" w:firstColumn="0" w:lastColumn="0" w:noHBand="0" w:val="0000"/>
      </w:tblPr>
      <w:tblGrid>
        <w:gridCol w:w="5386"/>
        <w:gridCol w:w="3685"/>
      </w:tblGrid>
      <w:tr>
        <w:trPr>
          <w:tblHeader w:val="true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 xml:space="preserve">Kryteria </w:t>
            </w:r>
            <w:r>
              <w:rPr>
                <w:rStyle w:val="Strong"/>
                <w:rFonts w:cs="Calibri" w:ascii="Calibri" w:hAnsi="Calibri" w:asciiTheme="minorHAnsi" w:cstheme="minorHAnsi" w:hAnsiTheme="minorHAnsi"/>
                <w:color w:val="000000"/>
                <w:sz w:val="20"/>
                <w:szCs w:val="20"/>
                <w:shd w:fill="FFFFFF" w:val="clear"/>
              </w:rPr>
              <w:t>organu prowadzącego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Style w:val="Strong"/>
                <w:rFonts w:cs="Calibri" w:ascii="Calibri" w:hAnsi="Calibri" w:asciiTheme="minorHAnsi" w:cstheme="minorHAnsi" w:hAnsiTheme="minorHAnsi"/>
                <w:color w:val="000000"/>
                <w:sz w:val="20"/>
                <w:szCs w:val="20"/>
                <w:shd w:fill="FFFFFF" w:val="clear"/>
              </w:rPr>
              <w:t>Dokumenty potwierdzające kryteria</w:t>
            </w:r>
          </w:p>
        </w:tc>
      </w:tr>
      <w:tr>
        <w:trPr/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Kandydat, którego:</w:t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- oboje rodzice pracują, prowadzą działalność gospodarczą, </w:t>
              <w:br/>
              <w:t>lub pobierają naukę w systemie dziennym;</w:t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bookmarkStart w:id="0" w:name="_Hlk94089443"/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- rodzic samotnie wychowuje i pracuje zawodowo, prowadzi działalność gospodarczą lub </w:t>
            </w:r>
            <w:bookmarkEnd w:id="0"/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uczy się w systemie dziennym.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Oświadczenie rodzica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Kandydat, którego jeden z rodziców pracuje, lub prowadzi działalność gospodarczą lub pobiera naukę w systemie dziennym. Kryterium stosuje się do rodziców wspólnie wychowujących dziecko.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Oświadczenie rodzica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Kandydat, którego rodzice pozostają</w:t>
            </w:r>
          </w:p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  <w:shd w:fill="FFFFFF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bez pracy i są objęci stałą opieką pomocy społecznej.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Zaświadczenie MOPS/GOPS</w:t>
            </w:r>
          </w:p>
        </w:tc>
      </w:tr>
      <w:tr>
        <w:trPr/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Kandydat, którego rodzeństwo będzie kontynuowało wychowanie przedszkolne we wnioskowanej placówce.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Oświadczenie rodzica</w:t>
            </w:r>
          </w:p>
        </w:tc>
      </w:tr>
    </w:tbl>
    <w:p>
      <w:pPr>
        <w:pStyle w:val="Normal"/>
        <w:spacing w:lineRule="auto" w:line="300" w:before="120" w:after="120"/>
        <w:rPr>
          <w:rFonts w:ascii="Calibri" w:hAnsi="Calibri" w:cs="Calibri"/>
          <w:b/>
          <w:bCs/>
          <w:sz w:val="28"/>
          <w:szCs w:val="28"/>
        </w:rPr>
      </w:pPr>
      <w:r>
        <w:rPr>
          <w:rFonts w:cs="Calibri" w:ascii="Calibri" w:hAnsi="Calibri"/>
          <w:b/>
          <w:bCs/>
          <w:sz w:val="28"/>
          <w:szCs w:val="28"/>
        </w:rPr>
        <w:t>Wyniki postępowania rekrutacyjnego</w:t>
      </w:r>
    </w:p>
    <w:p>
      <w:pPr>
        <w:pStyle w:val="Normal"/>
        <w:numPr>
          <w:ilvl w:val="0"/>
          <w:numId w:val="7"/>
        </w:numPr>
        <w:spacing w:lineRule="auto" w:line="300" w:before="120"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Wyniki postępowania rekrutacyjnego komisja rekrutacyjna podaje do publicznej wiadomości w formie listy dzieci zakwalifikowanych i niezakwalifikowanych do przyjęcia.</w:t>
      </w:r>
    </w:p>
    <w:p>
      <w:pPr>
        <w:pStyle w:val="Normal"/>
        <w:numPr>
          <w:ilvl w:val="0"/>
          <w:numId w:val="7"/>
        </w:numPr>
        <w:spacing w:lineRule="auto" w:line="300" w:before="120"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Rodzice dzieci zakwalifikowanych do przyjęcia potwierdzają, w terminie określonym </w:t>
        <w:br/>
        <w:t xml:space="preserve">w harmonogramie, wolę zapisu dziecka: </w:t>
      </w:r>
    </w:p>
    <w:p>
      <w:pPr>
        <w:pStyle w:val="Normal"/>
        <w:numPr>
          <w:ilvl w:val="1"/>
          <w:numId w:val="13"/>
        </w:numPr>
        <w:spacing w:lineRule="auto" w:line="300"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elektronicznie - w systemie informatycznym,</w:t>
      </w:r>
    </w:p>
    <w:p>
      <w:pPr>
        <w:pStyle w:val="Normal"/>
        <w:spacing w:lineRule="auto" w:line="300" w:before="120" w:after="120"/>
        <w:ind w:left="143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lub</w:t>
      </w:r>
    </w:p>
    <w:p>
      <w:pPr>
        <w:pStyle w:val="Normal"/>
        <w:numPr>
          <w:ilvl w:val="1"/>
          <w:numId w:val="13"/>
        </w:numPr>
        <w:spacing w:lineRule="auto" w:line="300" w:before="120" w:after="120"/>
        <w:ind w:hanging="357" w:left="1134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pisemnie - w przedszkolu/szkole, do której dziecko zostało zakwalifikowane.</w:t>
      </w:r>
    </w:p>
    <w:p>
      <w:pPr>
        <w:pStyle w:val="Normal"/>
        <w:numPr>
          <w:ilvl w:val="0"/>
          <w:numId w:val="7"/>
        </w:numPr>
        <w:spacing w:lineRule="auto" w:line="300"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Komisja rekrutacyjna przyjmuje dziecko do przedszkola/szkoły, jeżeli zostało zakwalifikowane do przyjęcia i rodzice potwierdzili wolę zapisu oraz podaje do publicznej wiadomości listę kandydatów przyjętych i nieprzyjętych do przedszkola/szkoły.</w:t>
      </w:r>
    </w:p>
    <w:p>
      <w:pPr>
        <w:pStyle w:val="Normal"/>
        <w:spacing w:lineRule="auto" w:line="300" w:before="120" w:after="120"/>
        <w:jc w:val="both"/>
        <w:rPr>
          <w:rFonts w:ascii="Calibri" w:hAnsi="Calibri" w:cs="Calibri"/>
          <w:b/>
          <w:sz w:val="28"/>
          <w:szCs w:val="28"/>
        </w:rPr>
      </w:pPr>
      <w:r>
        <w:rPr>
          <w:rFonts w:cs="Calibri" w:ascii="Calibri" w:hAnsi="Calibri"/>
          <w:b/>
          <w:sz w:val="28"/>
          <w:szCs w:val="28"/>
        </w:rPr>
        <w:t>Procedura odwoławcza</w:t>
      </w:r>
    </w:p>
    <w:p>
      <w:pPr>
        <w:pStyle w:val="Normal"/>
        <w:numPr>
          <w:ilvl w:val="0"/>
          <w:numId w:val="8"/>
        </w:numPr>
        <w:spacing w:lineRule="auto" w:line="300" w:before="120" w:after="12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Rodzice dzieci, które nie zostały przyjęte, mogą:</w:t>
      </w:r>
    </w:p>
    <w:p>
      <w:pPr>
        <w:pStyle w:val="Normal"/>
        <w:numPr>
          <w:ilvl w:val="1"/>
          <w:numId w:val="14"/>
        </w:numPr>
        <w:spacing w:lineRule="auto" w:line="300"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wnioskować do komisji rekrutacyjnej o sporządzenie uzasadnienia odmowy przyjęcia dziecka do przedszkola - w terminie </w:t>
      </w:r>
      <w:r>
        <w:rPr>
          <w:rFonts w:cs="Calibri" w:ascii="Calibri" w:hAnsi="Calibri"/>
          <w:b/>
          <w:sz w:val="22"/>
          <w:szCs w:val="22"/>
        </w:rPr>
        <w:t>7 dni</w:t>
      </w:r>
      <w:r>
        <w:rPr>
          <w:rFonts w:cs="Calibri" w:ascii="Calibri" w:hAnsi="Calibri"/>
          <w:sz w:val="22"/>
          <w:szCs w:val="22"/>
        </w:rPr>
        <w:t xml:space="preserve"> od dnia podania do publicznej wiadomości listy dzieci przyjętych i nieprzyjętych,</w:t>
      </w:r>
    </w:p>
    <w:p>
      <w:pPr>
        <w:pStyle w:val="Normal"/>
        <w:numPr>
          <w:ilvl w:val="1"/>
          <w:numId w:val="14"/>
        </w:numPr>
        <w:spacing w:lineRule="auto" w:line="300"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po otrzymaniu uzasadnienia wnieść do dyrektora przedszkola/szkoły odwołanie </w:t>
        <w:br/>
        <w:t xml:space="preserve">od rozstrzygnięcia komisji rekrutacyjnej - w terminie </w:t>
      </w:r>
      <w:r>
        <w:rPr>
          <w:rFonts w:cs="Calibri" w:ascii="Calibri" w:hAnsi="Calibri"/>
          <w:b/>
          <w:sz w:val="22"/>
          <w:szCs w:val="22"/>
        </w:rPr>
        <w:t>7 dni</w:t>
      </w:r>
      <w:r>
        <w:rPr>
          <w:rFonts w:cs="Calibri" w:ascii="Calibri" w:hAnsi="Calibri"/>
          <w:sz w:val="22"/>
          <w:szCs w:val="22"/>
        </w:rPr>
        <w:t xml:space="preserve"> od dnia otrzymania uzasadnienia,</w:t>
      </w:r>
    </w:p>
    <w:p>
      <w:pPr>
        <w:pStyle w:val="Normal"/>
        <w:spacing w:lineRule="auto" w:line="300"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Na rozstrzygnięcie dyrektora przedszkola/szkoły służy skarga do sądu administracyjnego.</w:t>
      </w:r>
    </w:p>
    <w:p>
      <w:pPr>
        <w:pStyle w:val="Normal"/>
        <w:spacing w:lineRule="auto" w:line="300"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Wniosek o wydanie uzasadnienia odmowy przyjęcia dziecka oraz odwołanie </w:t>
        <w:br/>
        <w:t>od rozstrzygnięcia komisji rekrutacyjnej będzie można również składać za pośrednictwem systemu elektronicznego – po zalogowaniu się na konto dziecka.</w:t>
      </w:r>
    </w:p>
    <w:p>
      <w:pPr>
        <w:pStyle w:val="Normal"/>
        <w:spacing w:lineRule="auto" w:line="300"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300"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sectPr>
      <w:footnotePr>
        <w:numFmt w:val="decimal"/>
      </w:footnotePr>
      <w:type w:val="nextPage"/>
      <w:pgSz w:w="11906" w:h="16838"/>
      <w:pgMar w:left="1418" w:right="1418" w:gutter="0" w:header="0" w:top="1418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>
          <w:sz w:val="22"/>
          <w:szCs w:val="22"/>
        </w:rPr>
      </w:pPr>
      <w:r>
        <w:rPr>
          <w:rStyle w:val="Znakiprzypiswdolnych"/>
        </w:rPr>
        <w:footnoteRef/>
      </w:r>
      <w:r>
        <w:rPr>
          <w:sz w:val="22"/>
          <w:szCs w:val="22"/>
        </w:rPr>
        <w:t xml:space="preserve"> </w:t>
      </w:r>
      <w:r>
        <w:rPr>
          <w:rFonts w:cs="Calibri" w:ascii="Calibri" w:hAnsi="Calibri"/>
        </w:rPr>
        <w:t>Zasady prowadzenia postępowania rekrutacyjnego zostały</w:t>
      </w:r>
      <w:r>
        <w:rPr>
          <w:rStyle w:val="Strong"/>
          <w:rFonts w:cs="Calibri" w:ascii="Calibri" w:hAnsi="Calibri"/>
          <w:b w:val="false"/>
        </w:rPr>
        <w:t xml:space="preserve"> przygotowane w oparciu o zapisy ustawy </w:t>
        <w:br/>
        <w:t>z dnia 14 grudnia 2016 r. - Prawo oświatowe (Dz. U. z 2024 r. poz. 737 z późn. zm.)</w:t>
      </w:r>
      <w:r>
        <w:rPr>
          <w:rFonts w:cs="Calibri" w:ascii="Calibri" w:hAnsi="Calibri"/>
        </w:rPr>
        <w:t xml:space="preserve"> zwanej dalej „ustawą”.</w:t>
      </w:r>
    </w:p>
  </w:footnote>
  <w:footnote w:id="3">
    <w:p>
      <w:pPr>
        <w:pStyle w:val="FootnoteText"/>
        <w:jc w:val="both"/>
        <w:rPr/>
      </w:pPr>
      <w:r>
        <w:rPr>
          <w:rStyle w:val="Znakiprzypiswdolnych"/>
        </w:rPr>
        <w:footnoteRef/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</w:rPr>
        <w:t>art. 31 ust. 1 ustawy</w:t>
      </w:r>
      <w:r>
        <w:rPr>
          <w:rStyle w:val="Strong"/>
          <w:rFonts w:cs="Calibri" w:ascii="Calibri" w:hAnsi="Calibri"/>
          <w:b w:val="false"/>
        </w:rPr>
        <w:t xml:space="preserve"> z dnia 14 grudnia 2016 r. - Prawo oświatowe (Dz. U. z 2024 r. poz. 737 </w:t>
        <w:br/>
        <w:t>z późn. zm.).</w:t>
      </w:r>
      <w:r>
        <w:rPr>
          <w:rFonts w:cs="Calibri" w:ascii="Calibri" w:hAnsi="Calibri"/>
        </w:rPr>
        <w:t>zwanej dalej „ustawą”</w:t>
      </w:r>
      <w:r>
        <w:rPr/>
        <w:t>.</w:t>
      </w:r>
    </w:p>
  </w:footnote>
  <w:footnote w:id="4">
    <w:p>
      <w:pPr>
        <w:pStyle w:val="FootnoteText"/>
        <w:jc w:val="both"/>
        <w:rPr>
          <w:sz w:val="22"/>
          <w:szCs w:val="22"/>
        </w:rPr>
      </w:pPr>
      <w:r>
        <w:rPr>
          <w:rStyle w:val="Znakiprzypiswdolnych"/>
        </w:rPr>
        <w:footnoteRef/>
      </w:r>
      <w:r>
        <w:rPr>
          <w:sz w:val="22"/>
          <w:szCs w:val="22"/>
        </w:rPr>
        <w:t xml:space="preserve"> </w:t>
      </w:r>
      <w:r>
        <w:rPr>
          <w:rFonts w:cs="Calibri" w:ascii="Calibri" w:hAnsi="Calibri"/>
        </w:rPr>
        <w:t>Przez rodziców rozumie się również opiekunów prawnych.</w:t>
      </w:r>
    </w:p>
  </w:footnote>
  <w:footnote w:id="5">
    <w:p>
      <w:pPr>
        <w:pStyle w:val="FootnoteText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</w:rPr>
        <w:t>W szczególnie uzasadnionych przypadkach wychowaniem przedszkolnym może także zostać objęte dziecko, które ukończyło 2,5 roku (art. 31 ust. 3 ustawy).</w:t>
      </w:r>
    </w:p>
  </w:footnote>
  <w:footnote w:id="6">
    <w:p>
      <w:pPr>
        <w:pStyle w:val="FootnoteText"/>
        <w:rPr>
          <w:sz w:val="22"/>
          <w:szCs w:val="22"/>
        </w:rPr>
      </w:pPr>
      <w:r>
        <w:rPr>
          <w:rStyle w:val="Znakiprzypiswdolnych"/>
        </w:rPr>
        <w:footnoteRef/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</w:rPr>
        <w:t xml:space="preserve">art. 153 ust. 2 ustawy </w:t>
      </w:r>
    </w:p>
  </w:footnote>
  <w:footnote w:id="7">
    <w:p>
      <w:pPr>
        <w:pStyle w:val="Normal"/>
        <w:jc w:val="both"/>
        <w:rPr>
          <w:rFonts w:ascii="Calibri" w:hAnsi="Calibri" w:cs="Calibri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cs="Calibri" w:ascii="Calibri" w:hAnsi="Calibri"/>
          <w:sz w:val="20"/>
          <w:szCs w:val="20"/>
        </w:rPr>
        <w:t xml:space="preserve"> </w:t>
      </w:r>
      <w:r>
        <w:rPr>
          <w:rFonts w:cs="Calibri" w:ascii="Calibri" w:hAnsi="Calibri"/>
          <w:sz w:val="20"/>
          <w:szCs w:val="20"/>
        </w:rPr>
        <w:t xml:space="preserve">Wzory dokumentów stosowanych przy rekrutacji określa Zarządzenie nr 21/2025 Burmistrza Miasta Pionki </w:t>
        <w:br/>
        <w:t xml:space="preserve">z dnia 29 stycznia 2025 r. w sprawie wprowadzenia wzorów dokumentów stosowanych </w:t>
        <w:br/>
        <w:t>przy rekrutacji do publicznych przedszkoli, oddziałów przedszkolnych w szkołach podstawowych,</w:t>
        <w:br/>
        <w:t>klas pierwszych publicznych szkół podstawowych, na rok szkolny 2025/2026,</w:t>
        <w:br/>
        <w:t>dla których organem prowadzącym jest Gmina Miasta Pionki.</w:t>
      </w:r>
    </w:p>
  </w:footnote>
  <w:footnote w:id="8">
    <w:p>
      <w:pPr>
        <w:pStyle w:val="FootnoteText"/>
        <w:jc w:val="both"/>
        <w:rPr>
          <w:rFonts w:ascii="Calibri" w:hAnsi="Calibri" w:cs="Calibri"/>
          <w:color w:val="000000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color w:val="000000"/>
        </w:rPr>
        <w:t>Ustawa z dnia 25 lutego 1964 r. Kodeks rodzinny i opiekuńczy (Dz. U. z 2023 r. poz. 2809 z późn. zm.)</w:t>
        <w:br/>
        <w:t>a</w:t>
      </w:r>
      <w:r>
        <w:rPr>
          <w:rFonts w:cs="Calibri" w:ascii="Calibri" w:hAnsi="Calibri"/>
        </w:rPr>
        <w:t>rt. 97</w:t>
      </w:r>
      <w:r>
        <w:rPr>
          <w:rFonts w:cs="Calibri" w:ascii="Calibri" w:hAnsi="Calibri"/>
          <w:color w:val="000000"/>
        </w:rPr>
        <w:t xml:space="preserve"> § 1. „Jeżeli władza rodzicielska przysługuje obojgu rodzicom, każde z nich jest obowiązane i uprawnione do jej wykonywania, § 2. Jednakże o istotnych sprawach dziecka rodzice rozstrzygają wspólnie; w braku porozumienia między nimi rozstrzyga sąd opiekuńczy”.</w:t>
      </w:r>
    </w:p>
  </w:footnote>
  <w:footnote w:id="9">
    <w:p>
      <w:pPr>
        <w:pStyle w:val="FootnoteText"/>
        <w:rPr>
          <w:sz w:val="22"/>
          <w:szCs w:val="22"/>
        </w:rPr>
      </w:pPr>
      <w:r>
        <w:rPr>
          <w:rStyle w:val="Znakiprzypiswdolnych"/>
        </w:rPr>
        <w:footnoteRef/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</w:rPr>
        <w:t xml:space="preserve">Art. 150 ust. 6 ustawy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7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eastAsia="Times New Roman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140" w:hanging="360"/>
      </w:pPr>
      <w:rPr>
        <w:rFonts w:ascii="Calibri" w:hAnsi="Calibri" w:eastAsia="Times New Roman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2"/>
      <w:numFmt w:val="lowerLetter"/>
      <w:lvlText w:val="%1)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30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2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6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8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9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26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7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7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1448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ef591e"/>
    <w:pPr>
      <w:keepNext w:val="true"/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Nagwek2Znak"/>
    <w:unhideWhenUsed/>
    <w:qFormat/>
    <w:rsid w:val="00e553d8"/>
    <w:pPr>
      <w:keepNext w:val="true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11448e"/>
    <w:rPr>
      <w:b/>
      <w:bCs/>
    </w:rPr>
  </w:style>
  <w:style w:type="character" w:styleId="TekstdymkaZnak" w:customStyle="1">
    <w:name w:val="Tekst dymka Znak"/>
    <w:link w:val="BalloonText"/>
    <w:qFormat/>
    <w:rsid w:val="00553854"/>
    <w:rPr>
      <w:rFonts w:ascii="Tahoma" w:hAnsi="Tahoma" w:cs="Tahoma"/>
      <w:sz w:val="16"/>
      <w:szCs w:val="16"/>
    </w:rPr>
  </w:style>
  <w:style w:type="character" w:styleId="InternetLink">
    <w:name w:val="Internet Link"/>
    <w:qFormat/>
    <w:rsid w:val="00c732ab"/>
    <w:rPr>
      <w:color w:val="0000FF"/>
      <w:u w:val="single"/>
    </w:rPr>
  </w:style>
  <w:style w:type="character" w:styleId="TekstprzypisudolnegoZnak" w:customStyle="1">
    <w:name w:val="Tekst przypisu dolnego Znak"/>
    <w:basedOn w:val="DefaultParagraphFont"/>
    <w:qFormat/>
    <w:rsid w:val="0021515c"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sid w:val="0021515c"/>
    <w:rPr>
      <w:vertAlign w:val="superscript"/>
    </w:rPr>
  </w:style>
  <w:style w:type="character" w:styleId="luchili" w:customStyle="1">
    <w:name w:val="luc_hili"/>
    <w:qFormat/>
    <w:rsid w:val="00270393"/>
    <w:rPr/>
  </w:style>
  <w:style w:type="character" w:styleId="FollowedHyperlink">
    <w:name w:val="FollowedHyperlink"/>
    <w:rsid w:val="00e35144"/>
    <w:rPr>
      <w:color w:val="954F72"/>
      <w:u w:val="single"/>
    </w:rPr>
  </w:style>
  <w:style w:type="character" w:styleId="Nagwek2Znak" w:customStyle="1">
    <w:name w:val="Nagłówek 2 Znak"/>
    <w:qFormat/>
    <w:rsid w:val="00e553d8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ekstpodstawowyZnak" w:customStyle="1">
    <w:name w:val="Tekst podstawowy Znak"/>
    <w:qFormat/>
    <w:rsid w:val="00e553d8"/>
    <w:rPr>
      <w:sz w:val="24"/>
      <w:szCs w:val="24"/>
    </w:rPr>
  </w:style>
  <w:style w:type="character" w:styleId="TekstpodstawowywcityZnak" w:customStyle="1">
    <w:name w:val="Tekst podstawowy wcięty Znak"/>
    <w:link w:val="BodyTextIndented"/>
    <w:qFormat/>
    <w:rsid w:val="00e553d8"/>
    <w:rPr>
      <w:sz w:val="24"/>
      <w:szCs w:val="24"/>
    </w:rPr>
  </w:style>
  <w:style w:type="character" w:styleId="Tekstpodstawowyzwciciem2Znak" w:customStyle="1">
    <w:name w:val="Tekst podstawowy z wcięciem 2 Znak"/>
    <w:basedOn w:val="TekstpodstawowywcityZnak"/>
    <w:link w:val="BodyTextFirstIndent2"/>
    <w:qFormat/>
    <w:rsid w:val="00e553d8"/>
    <w:rPr>
      <w:sz w:val="24"/>
      <w:szCs w:val="24"/>
    </w:rPr>
  </w:style>
  <w:style w:type="character" w:styleId="TytuZnak" w:customStyle="1">
    <w:name w:val="Tytuł Znak"/>
    <w:qFormat/>
    <w:rsid w:val="00b0140a"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Nagwek1Znak" w:customStyle="1">
    <w:name w:val="Nagłówek 1 Znak"/>
    <w:qFormat/>
    <w:rsid w:val="00ef591e"/>
    <w:rPr>
      <w:rFonts w:ascii="Calibri Light" w:hAnsi="Calibri Light" w:eastAsia="Times New Roman" w:cs="Times New Roman"/>
      <w:b/>
      <w:bCs/>
      <w:kern w:val="2"/>
      <w:sz w:val="32"/>
      <w:szCs w:val="32"/>
    </w:rPr>
  </w:style>
  <w:style w:type="character" w:styleId="BookTitle">
    <w:name w:val="Book Title"/>
    <w:uiPriority w:val="33"/>
    <w:qFormat/>
    <w:rsid w:val="00ef591e"/>
    <w:rPr>
      <w:b/>
      <w:bCs/>
      <w:i/>
      <w:iCs/>
      <w:spacing w:val="5"/>
    </w:rPr>
  </w:style>
  <w:style w:type="character" w:styleId="annotationreference">
    <w:name w:val="annotation reference"/>
    <w:qFormat/>
    <w:rsid w:val="004b523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qFormat/>
    <w:rsid w:val="004b5238"/>
    <w:rPr/>
  </w:style>
  <w:style w:type="character" w:styleId="TematkomentarzaZnak" w:customStyle="1">
    <w:name w:val="Temat komentarza Znak"/>
    <w:link w:val="annotationsubject"/>
    <w:qFormat/>
    <w:rsid w:val="004b5238"/>
    <w:rPr>
      <w:b/>
      <w:bCs/>
    </w:rPr>
  </w:style>
  <w:style w:type="character" w:styleId="InternetLink1">
    <w:name w:val="Internet Link1"/>
    <w:qFormat/>
    <w:rPr>
      <w:color w:val="000080"/>
      <w:u w:val="single"/>
    </w:rPr>
  </w:style>
  <w:style w:type="character" w:styleId="Znakiprzypiswdolnych">
    <w:name w:val="Znaki przypisów dolnych"/>
    <w:qFormat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InternetLink2">
    <w:name w:val="Internet Link2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e553d8"/>
    <w:pPr>
      <w:spacing w:before="0" w:after="120"/>
    </w:pPr>
    <w:rPr/>
  </w:style>
  <w:style w:type="paragraph" w:styleId="List">
    <w:name w:val="List"/>
    <w:basedOn w:val="Normal"/>
    <w:rsid w:val="00e553d8"/>
    <w:pPr>
      <w:spacing w:before="0" w:after="0"/>
      <w:ind w:hanging="283" w:left="283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qFormat/>
    <w:rsid w:val="0011448e"/>
    <w:pPr>
      <w:spacing w:beforeAutospacing="1" w:afterAutospacing="1"/>
    </w:pPr>
    <w:rPr/>
  </w:style>
  <w:style w:type="paragraph" w:styleId="BalloonText">
    <w:name w:val="Balloon Text"/>
    <w:basedOn w:val="Normal"/>
    <w:link w:val="TekstdymkaZnak"/>
    <w:qFormat/>
    <w:rsid w:val="00553854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kstprzypisudolnegoZnak"/>
    <w:rsid w:val="0021515c"/>
    <w:pPr/>
    <w:rPr>
      <w:sz w:val="20"/>
      <w:szCs w:val="20"/>
    </w:rPr>
  </w:style>
  <w:style w:type="paragraph" w:styleId="akapitzlist" w:customStyle="1">
    <w:name w:val="akapitzlist"/>
    <w:basedOn w:val="Normal"/>
    <w:qFormat/>
    <w:rsid w:val="008553f4"/>
    <w:pPr>
      <w:spacing w:beforeAutospacing="1" w:afterAutospacing="1"/>
    </w:pPr>
    <w:rPr>
      <w:rFonts w:eastAsia="Calibri"/>
    </w:rPr>
  </w:style>
  <w:style w:type="paragraph" w:styleId="List2">
    <w:name w:val="List 2"/>
    <w:basedOn w:val="Normal"/>
    <w:qFormat/>
    <w:rsid w:val="00e553d8"/>
    <w:pPr>
      <w:spacing w:before="0" w:after="0"/>
      <w:ind w:hanging="283" w:left="566"/>
      <w:contextualSpacing/>
    </w:pPr>
    <w:rPr/>
  </w:style>
  <w:style w:type="paragraph" w:styleId="List3">
    <w:name w:val="List 3"/>
    <w:basedOn w:val="Normal"/>
    <w:qFormat/>
    <w:rsid w:val="00e553d8"/>
    <w:pPr>
      <w:spacing w:before="0" w:after="0"/>
      <w:ind w:hanging="283" w:left="849"/>
      <w:contextualSpacing/>
    </w:pPr>
    <w:rPr/>
  </w:style>
  <w:style w:type="paragraph" w:styleId="List4">
    <w:name w:val="List 4"/>
    <w:basedOn w:val="Normal"/>
    <w:qFormat/>
    <w:rsid w:val="00e553d8"/>
    <w:pPr>
      <w:spacing w:before="0" w:after="0"/>
      <w:ind w:hanging="283" w:left="1132"/>
      <w:contextualSpacing/>
    </w:pPr>
    <w:rPr/>
  </w:style>
  <w:style w:type="paragraph" w:styleId="List5">
    <w:name w:val="List 5"/>
    <w:basedOn w:val="Normal"/>
    <w:qFormat/>
    <w:rsid w:val="00e553d8"/>
    <w:pPr>
      <w:spacing w:before="0" w:after="0"/>
      <w:ind w:hanging="283" w:left="1415"/>
      <w:contextualSpacing/>
    </w:pPr>
    <w:rPr/>
  </w:style>
  <w:style w:type="paragraph" w:styleId="ListBullet2">
    <w:name w:val="List Bullet 2"/>
    <w:basedOn w:val="Normal"/>
    <w:rsid w:val="00e553d8"/>
    <w:pPr>
      <w:numPr>
        <w:ilvl w:val="0"/>
        <w:numId w:val="5"/>
      </w:numPr>
      <w:spacing w:before="0" w:after="0"/>
      <w:contextualSpacing/>
    </w:pPr>
    <w:rPr/>
  </w:style>
  <w:style w:type="paragraph" w:styleId="ListBullet3">
    <w:name w:val="List Bullet 3"/>
    <w:basedOn w:val="Normal"/>
    <w:rsid w:val="00e553d8"/>
    <w:pPr>
      <w:numPr>
        <w:ilvl w:val="0"/>
        <w:numId w:val="6"/>
      </w:numPr>
      <w:spacing w:before="0" w:after="0"/>
      <w:contextualSpacing/>
    </w:pPr>
    <w:rPr/>
  </w:style>
  <w:style w:type="paragraph" w:styleId="BodyTextIndented">
    <w:name w:val="Body Text, Indented"/>
    <w:basedOn w:val="Normal"/>
    <w:link w:val="TekstpodstawowywcityZnak"/>
    <w:qFormat/>
    <w:rsid w:val="00e553d8"/>
    <w:pPr>
      <w:spacing w:before="0" w:after="120"/>
      <w:ind w:left="283"/>
    </w:pPr>
    <w:rPr/>
  </w:style>
  <w:style w:type="paragraph" w:styleId="BodyTextFirstIndent2">
    <w:name w:val="Body Text First Indent 2"/>
    <w:basedOn w:val="BodyTextIndented"/>
    <w:link w:val="Tekstpodstawowyzwciciem2Znak"/>
    <w:qFormat/>
    <w:rsid w:val="00e553d8"/>
    <w:pPr>
      <w:ind w:firstLine="210"/>
    </w:pPr>
    <w:rPr/>
  </w:style>
  <w:style w:type="paragraph" w:styleId="Title">
    <w:name w:val="Title"/>
    <w:basedOn w:val="Normal"/>
    <w:next w:val="Normal"/>
    <w:link w:val="TytuZnak"/>
    <w:qFormat/>
    <w:rsid w:val="00b0140a"/>
    <w:pPr>
      <w:spacing w:before="240" w:after="60"/>
      <w:jc w:val="center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ef591e"/>
    <w:pPr>
      <w:keepLines/>
      <w:spacing w:lineRule="auto" w:line="259" w:before="240" w:after="0"/>
      <w:outlineLvl w:val="9"/>
    </w:pPr>
    <w:rPr>
      <w:b w:val="false"/>
      <w:bCs w:val="false"/>
      <w:color w:val="2E74B5"/>
      <w:kern w:val="0"/>
    </w:rPr>
  </w:style>
  <w:style w:type="paragraph" w:styleId="TOC1">
    <w:name w:val="TOC 1"/>
    <w:basedOn w:val="Normal"/>
    <w:next w:val="Normal"/>
    <w:autoRedefine/>
    <w:uiPriority w:val="39"/>
    <w:rsid w:val="00ef591e"/>
    <w:pPr>
      <w:spacing w:before="360" w:after="360"/>
    </w:pPr>
    <w:rPr>
      <w:rFonts w:ascii="Calibri" w:hAnsi="Calibri" w:cs="Calibri"/>
      <w:b/>
      <w:bCs/>
      <w:caps/>
      <w:sz w:val="2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rsid w:val="00ef591e"/>
    <w:pPr/>
    <w:rPr>
      <w:rFonts w:ascii="Calibri" w:hAnsi="Calibri" w:cs="Calibri"/>
      <w:b/>
      <w:bCs/>
      <w:smallCaps/>
      <w:sz w:val="22"/>
      <w:szCs w:val="22"/>
    </w:rPr>
  </w:style>
  <w:style w:type="paragraph" w:styleId="TOC3">
    <w:name w:val="TOC 3"/>
    <w:basedOn w:val="Normal"/>
    <w:next w:val="Normal"/>
    <w:autoRedefine/>
    <w:rsid w:val="00ef591e"/>
    <w:pPr/>
    <w:rPr>
      <w:rFonts w:ascii="Calibri" w:hAnsi="Calibri" w:cs="Calibri"/>
      <w:smallCaps/>
      <w:sz w:val="22"/>
      <w:szCs w:val="22"/>
    </w:rPr>
  </w:style>
  <w:style w:type="paragraph" w:styleId="TOC4">
    <w:name w:val="TOC 4"/>
    <w:basedOn w:val="Normal"/>
    <w:next w:val="Normal"/>
    <w:autoRedefine/>
    <w:rsid w:val="00ef591e"/>
    <w:pPr/>
    <w:rPr>
      <w:rFonts w:ascii="Calibri" w:hAnsi="Calibri" w:cs="Calibri"/>
      <w:sz w:val="22"/>
      <w:szCs w:val="22"/>
    </w:rPr>
  </w:style>
  <w:style w:type="paragraph" w:styleId="TOC5">
    <w:name w:val="TOC 5"/>
    <w:basedOn w:val="Normal"/>
    <w:next w:val="Normal"/>
    <w:autoRedefine/>
    <w:rsid w:val="00ef591e"/>
    <w:pPr/>
    <w:rPr>
      <w:rFonts w:ascii="Calibri" w:hAnsi="Calibri" w:cs="Calibri"/>
      <w:sz w:val="22"/>
      <w:szCs w:val="22"/>
    </w:rPr>
  </w:style>
  <w:style w:type="paragraph" w:styleId="TOC6">
    <w:name w:val="TOC 6"/>
    <w:basedOn w:val="Normal"/>
    <w:next w:val="Normal"/>
    <w:autoRedefine/>
    <w:rsid w:val="00ef591e"/>
    <w:pPr/>
    <w:rPr>
      <w:rFonts w:ascii="Calibri" w:hAnsi="Calibri" w:cs="Calibri"/>
      <w:sz w:val="22"/>
      <w:szCs w:val="22"/>
    </w:rPr>
  </w:style>
  <w:style w:type="paragraph" w:styleId="TOC7">
    <w:name w:val="TOC 7"/>
    <w:basedOn w:val="Normal"/>
    <w:next w:val="Normal"/>
    <w:autoRedefine/>
    <w:rsid w:val="00ef591e"/>
    <w:pPr/>
    <w:rPr>
      <w:rFonts w:ascii="Calibri" w:hAnsi="Calibri" w:cs="Calibri"/>
      <w:sz w:val="22"/>
      <w:szCs w:val="22"/>
    </w:rPr>
  </w:style>
  <w:style w:type="paragraph" w:styleId="TOC8">
    <w:name w:val="TOC 8"/>
    <w:basedOn w:val="Normal"/>
    <w:next w:val="Normal"/>
    <w:autoRedefine/>
    <w:rsid w:val="00ef591e"/>
    <w:pPr/>
    <w:rPr>
      <w:rFonts w:ascii="Calibri" w:hAnsi="Calibri" w:cs="Calibri"/>
      <w:sz w:val="22"/>
      <w:szCs w:val="22"/>
    </w:rPr>
  </w:style>
  <w:style w:type="paragraph" w:styleId="TOC9">
    <w:name w:val="TOC 9"/>
    <w:basedOn w:val="Normal"/>
    <w:next w:val="Normal"/>
    <w:autoRedefine/>
    <w:rsid w:val="00ef591e"/>
    <w:pPr/>
    <w:rPr>
      <w:rFonts w:ascii="Calibri" w:hAnsi="Calibri" w:cs="Calibri"/>
      <w:sz w:val="22"/>
      <w:szCs w:val="22"/>
    </w:rPr>
  </w:style>
  <w:style w:type="paragraph" w:styleId="AnnotationText">
    <w:name w:val="Annotation Text"/>
    <w:basedOn w:val="Normal"/>
    <w:link w:val="TekstkomentarzaZnak"/>
    <w:rsid w:val="004b5238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qFormat/>
    <w:rsid w:val="004b5238"/>
    <w:pPr/>
    <w:rPr>
      <w:b/>
      <w:bCs/>
    </w:rPr>
  </w:style>
  <w:style w:type="paragraph" w:styleId="Standard" w:customStyle="1">
    <w:name w:val="Standard"/>
    <w:qFormat/>
    <w:rsid w:val="002121e2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Styl3" w:customStyle="1">
    <w:name w:val="Styl3"/>
    <w:qFormat/>
    <w:rsid w:val="005f30af"/>
  </w:style>
  <w:style w:type="numbering" w:styleId="Styl15" w:customStyle="1">
    <w:name w:val="Styl15"/>
    <w:qFormat/>
    <w:rsid w:val="00dd3e8a"/>
  </w:style>
  <w:style w:type="numbering" w:styleId="Styl16" w:customStyle="1">
    <w:name w:val="Styl16"/>
    <w:qFormat/>
    <w:rsid w:val="00dd3e8a"/>
  </w:style>
  <w:style w:type="numbering" w:styleId="OutlineList2">
    <w:name w:val="Outline List 2"/>
    <w:qFormat/>
    <w:rsid w:val="00dd3e8a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ae783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pionki.rekrutacje.edu.pl/" TargetMode="External"/><Relationship Id="rId4" Type="http://schemas.openxmlformats.org/officeDocument/2006/relationships/hyperlink" Target="http://www.edukacja.warszawa.pl/sites/edukacja/files/rekrutacja/22714/attachments/harmonogram_rekrutacji_do_przedszkoli_i_oddzialow_przedszkolnych_w_szkolach_podstawowych_na_rok_szkolny_2021_2022.pdf" TargetMode="External"/><Relationship Id="rId5" Type="http://schemas.openxmlformats.org/officeDocument/2006/relationships/hyperlink" Target="http://www.edukacja.warszawa.pl/sites/edukacja/files/rekrutacja/22714/attachments/harmonogram_rekrutacji_do_przedszkoli_i_oddzialow_przedszkolnych_w_szkolach_podstawowych_na_rok_szkolny_2021_2022.pdf" TargetMode="Externa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91DBB-4218-4242-AE5F-A8268EB18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LibreOffice/24.2.5.2$Windows_X86_64 LibreOffice_project/bffef4ea93e59bebbeaf7f431bb02b1a39ee8a59</Application>
  <AppVersion>15.0000</AppVersion>
  <Pages>6</Pages>
  <Words>1710</Words>
  <Characters>11736</Characters>
  <CharactersWithSpaces>13333</CharactersWithSpaces>
  <Paragraphs>148</Paragraphs>
  <Company>UMSTW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2024-02-20T13:35:00Z</dcterms:created>
  <dc:creator>Administrator</dc:creator>
  <dc:description/>
  <dc:language>pl-PL</dc:language>
  <cp:lastModifiedBy/>
  <cp:lastPrinted>2023-02-07T09:37:00Z</cp:lastPrinted>
  <dcterms:modified xsi:type="dcterms:W3CDTF">2025-02-18T12:01:27Z</dcterms:modified>
  <cp:revision>12</cp:revision>
  <dc:subject/>
  <dc:title>Zasady rekrutacji do samorządowych przedszkoli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5e1d80-5df9-45cf-93c6-b3dca2463c0a_ActionId">
    <vt:lpwstr>7cd485e5-7268-43e9-8047-8463a1474313</vt:lpwstr>
  </property>
  <property fmtid="{D5CDD505-2E9C-101B-9397-08002B2CF9AE}" pid="3" name="MSIP_Label_115e1d80-5df9-45cf-93c6-b3dca2463c0a_ContentBits">
    <vt:lpwstr>0</vt:lpwstr>
  </property>
  <property fmtid="{D5CDD505-2E9C-101B-9397-08002B2CF9AE}" pid="4" name="MSIP_Label_115e1d80-5df9-45cf-93c6-b3dca2463c0a_Enabled">
    <vt:lpwstr>true</vt:lpwstr>
  </property>
  <property fmtid="{D5CDD505-2E9C-101B-9397-08002B2CF9AE}" pid="5" name="MSIP_Label_115e1d80-5df9-45cf-93c6-b3dca2463c0a_Method">
    <vt:lpwstr>Standard</vt:lpwstr>
  </property>
  <property fmtid="{D5CDD505-2E9C-101B-9397-08002B2CF9AE}" pid="6" name="MSIP_Label_115e1d80-5df9-45cf-93c6-b3dca2463c0a_Name">
    <vt:lpwstr>115e1d80-5df9-45cf-93c6-b3dca2463c0a</vt:lpwstr>
  </property>
  <property fmtid="{D5CDD505-2E9C-101B-9397-08002B2CF9AE}" pid="7" name="MSIP_Label_115e1d80-5df9-45cf-93c6-b3dca2463c0a_SetDate">
    <vt:lpwstr>2023-01-30T22:04:35Z</vt:lpwstr>
  </property>
  <property fmtid="{D5CDD505-2E9C-101B-9397-08002B2CF9AE}" pid="8" name="MSIP_Label_115e1d80-5df9-45cf-93c6-b3dca2463c0a_SiteId">
    <vt:lpwstr>35734bde-3e33-4eb6-8dd2-0c96b30981bf</vt:lpwstr>
  </property>
</Properties>
</file>